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6B7ED067" w14:textId="77777777">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14:paraId="7B0DE3F8" w14:textId="77777777">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14:paraId="5EEF984E" w14:textId="77777777">
      <w:pPr>
        <w:jc w:val="both"/>
        <w:rPr>
          <w:rFonts w:ascii="Arial" w:hAnsi="Arial" w:cs="Arial"/>
          <w:bCs/>
          <w:sz w:val="24"/>
          <w:szCs w:val="24"/>
        </w:rPr>
      </w:pPr>
      <w:r w:rsidRPr="00ED4167">
        <w:rPr>
          <w:rFonts w:ascii="Arial" w:hAnsi="Arial" w:cs="Arial"/>
          <w:bCs/>
          <w:sz w:val="24"/>
          <w:szCs w:val="24"/>
        </w:rPr>
        <w:t>TRGOVAČKI SUD U ZAGREBU</w:t>
      </w:r>
    </w:p>
    <w:p w:rsidR="00F029F1" w:rsidP="00273E82" w:rsidRDefault="00071633" w14:paraId="502F744F" w14:textId="26F48C37">
      <w:pPr>
        <w:rPr>
          <w:rFonts w:ascii="Arial" w:hAnsi="Arial" w:cs="Arial"/>
          <w:bCs/>
          <w:sz w:val="24"/>
          <w:szCs w:val="24"/>
        </w:rPr>
      </w:pPr>
      <w:r w:rsidRPr="00ED4167">
        <w:rPr>
          <w:rFonts w:ascii="Arial" w:hAnsi="Arial" w:cs="Arial"/>
          <w:bCs/>
          <w:sz w:val="24"/>
          <w:szCs w:val="24"/>
        </w:rPr>
        <w:t xml:space="preserve">Zagreb, </w:t>
      </w:r>
      <w:r w:rsidRPr="008612E8" w:rsidR="008612E8">
        <w:rPr>
          <w:rFonts w:ascii="Arial" w:hAnsi="Arial" w:cs="Arial"/>
          <w:sz w:val="24"/>
          <w:szCs w:val="24"/>
        </w:rPr>
        <w:t>Trg Johna Fitzgeralda Kennedyja 11</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00F029F1">
        <w:rPr>
          <w:rFonts w:ascii="Arial" w:hAnsi="Arial" w:cs="Arial"/>
          <w:bCs/>
          <w:sz w:val="24"/>
          <w:szCs w:val="24"/>
        </w:rPr>
        <w:t xml:space="preserve">                </w:t>
      </w:r>
    </w:p>
    <w:p w:rsidR="00F029F1" w:rsidP="00273E82" w:rsidRDefault="00F029F1" w14:paraId="28B1F1B3" w14:textId="77777777">
      <w:pPr>
        <w:rPr>
          <w:rFonts w:ascii="Arial" w:hAnsi="Arial" w:cs="Arial"/>
          <w:bCs/>
          <w:sz w:val="24"/>
          <w:szCs w:val="24"/>
        </w:rPr>
      </w:pPr>
    </w:p>
    <w:p w:rsidRPr="00ED4167" w:rsidR="00853FF6" w:rsidP="00ED7956" w:rsidRDefault="00F029F1" w14:paraId="28B2C1E1" w14:textId="002EFD86">
      <w:pPr>
        <w:tabs>
          <w:tab w:val="left" w:pos="8647"/>
        </w:tabs>
        <w:ind w:left="6805" w:right="-8"/>
        <w:rPr>
          <w:rFonts w:ascii="Arial" w:hAnsi="Arial" w:cs="Arial"/>
          <w:bCs/>
          <w:sz w:val="24"/>
          <w:szCs w:val="24"/>
        </w:rPr>
      </w:pPr>
      <w:r>
        <w:rPr>
          <w:rFonts w:ascii="Arial" w:hAnsi="Arial" w:cs="Arial"/>
          <w:bCs/>
          <w:sz w:val="24"/>
          <w:szCs w:val="24"/>
        </w:rPr>
        <w:t xml:space="preserve">                                                                                                                                                       </w:t>
      </w:r>
      <w:r w:rsidRPr="00ED4167" w:rsidR="00071633">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E743EB">
        <w:rPr>
          <w:rFonts w:ascii="Arial" w:hAnsi="Arial" w:cs="Arial"/>
          <w:bCs/>
          <w:sz w:val="24"/>
          <w:szCs w:val="24"/>
        </w:rPr>
        <w:t>1410/22</w:t>
      </w:r>
    </w:p>
    <w:p w:rsidRPr="00ED4167" w:rsidR="00853FF6" w:rsidP="00C62C16" w:rsidRDefault="00853FF6" w14:paraId="6CC48A89" w14:textId="77777777">
      <w:pPr>
        <w:jc w:val="both"/>
        <w:rPr>
          <w:rFonts w:ascii="Arial" w:hAnsi="Arial" w:cs="Arial"/>
          <w:bCs/>
          <w:sz w:val="24"/>
          <w:szCs w:val="24"/>
        </w:rPr>
      </w:pPr>
    </w:p>
    <w:p w:rsidRPr="00ED4167" w:rsidR="00853FF6" w:rsidP="00C6522F" w:rsidRDefault="00853FF6" w14:paraId="4B0393A5" w14:textId="77777777">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14:paraId="6343EDBE" w14:textId="77777777">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14:paraId="400472D5" w14:textId="77777777">
      <w:pPr>
        <w:rPr>
          <w:rFonts w:ascii="Arial" w:hAnsi="Arial" w:cs="Arial"/>
          <w:sz w:val="24"/>
          <w:szCs w:val="24"/>
        </w:rPr>
      </w:pPr>
    </w:p>
    <w:p w:rsidRPr="00ED4167" w:rsidR="00691F3F" w:rsidP="008962AC" w:rsidRDefault="008962AC" w14:paraId="05B622EF" w14:textId="232AB312">
      <w:pPr>
        <w:pStyle w:val="Bezproreda"/>
        <w:rPr>
          <w:rFonts w:ascii="Arial" w:hAnsi="Arial" w:cs="Arial"/>
          <w:sz w:val="24"/>
          <w:szCs w:val="24"/>
        </w:rPr>
      </w:pPr>
      <w:r w:rsidRPr="00ED4167">
        <w:rPr>
          <w:rFonts w:ascii="Arial" w:hAnsi="Arial" w:cs="Arial"/>
          <w:bCs/>
          <w:sz w:val="24"/>
          <w:szCs w:val="24"/>
        </w:rPr>
        <w:t xml:space="preserve">održanog dana </w:t>
      </w:r>
      <w:r w:rsidR="00E90A9C">
        <w:rPr>
          <w:rFonts w:ascii="Arial" w:hAnsi="Arial" w:cs="Arial"/>
          <w:bCs/>
          <w:sz w:val="24"/>
          <w:szCs w:val="24"/>
        </w:rPr>
        <w:t>14. ožujka</w:t>
      </w:r>
      <w:r w:rsidR="00170F84">
        <w:rPr>
          <w:rFonts w:ascii="Arial" w:hAnsi="Arial" w:cs="Arial"/>
          <w:bCs/>
          <w:sz w:val="24"/>
          <w:szCs w:val="24"/>
        </w:rPr>
        <w:t xml:space="preserve"> 2023</w:t>
      </w:r>
      <w:r w:rsidRPr="00ED4167" w:rsidR="00E51AF7">
        <w:rPr>
          <w:rFonts w:ascii="Arial" w:hAnsi="Arial" w:cs="Arial"/>
          <w:bCs/>
          <w:sz w:val="24"/>
          <w:szCs w:val="24"/>
        </w:rPr>
        <w:t>.</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2A1202" w:rsidR="002A1202">
        <w:rPr>
          <w:rFonts w:ascii="Arial" w:hAnsi="Arial" w:eastAsia="Arial" w:cs="Arial"/>
          <w:sz w:val="24"/>
          <w:szCs w:val="24"/>
        </w:rPr>
        <w:t>Stečajnom masom iza BRADIĆ, d.o.o. u stečaju, Zagreb, Ulica Marijana Haberlea 10, OIB: 40314877239</w:t>
      </w:r>
    </w:p>
    <w:p w:rsidRPr="00ED4167" w:rsidR="000834CF" w:rsidP="00C62C16" w:rsidRDefault="000834CF" w14:paraId="3766DE3A" w14:textId="77777777">
      <w:pPr>
        <w:pStyle w:val="Bezproreda"/>
        <w:jc w:val="both"/>
        <w:rPr>
          <w:rFonts w:ascii="Arial" w:hAnsi="Arial" w:cs="Arial"/>
          <w:sz w:val="24"/>
          <w:szCs w:val="24"/>
        </w:rPr>
      </w:pPr>
    </w:p>
    <w:p w:rsidRPr="00ED4167" w:rsidR="00853FF6" w:rsidP="00C62C16" w:rsidRDefault="00853FF6" w14:paraId="006821C7" w14:textId="77777777">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14:paraId="35E48671" w14:textId="77777777">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3478ED" w14:paraId="1B066AE8" w14:textId="540A9EAC">
      <w:pPr>
        <w:tabs>
          <w:tab w:val="left" w:pos="8364"/>
        </w:tabs>
        <w:jc w:val="both"/>
        <w:rPr>
          <w:rFonts w:ascii="Arial" w:hAnsi="Arial" w:cs="Arial"/>
          <w:bCs/>
          <w:sz w:val="24"/>
          <w:szCs w:val="24"/>
        </w:rPr>
      </w:pPr>
      <w:r>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14:paraId="603FFD94" w14:textId="77777777">
      <w:pPr>
        <w:jc w:val="both"/>
        <w:rPr>
          <w:rFonts w:ascii="Arial" w:hAnsi="Arial" w:cs="Arial"/>
          <w:bCs/>
          <w:sz w:val="24"/>
          <w:szCs w:val="24"/>
        </w:rPr>
      </w:pPr>
    </w:p>
    <w:p w:rsidRPr="00ED4167" w:rsidR="009835DE" w:rsidP="00C62C16" w:rsidRDefault="00853FF6" w14:paraId="11EFF28E" w14:textId="0D626252">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2A1202">
        <w:rPr>
          <w:rFonts w:ascii="Arial" w:hAnsi="Arial" w:cs="Arial"/>
          <w:sz w:val="24"/>
          <w:szCs w:val="24"/>
        </w:rPr>
        <w:t>Biserka Jakić</w:t>
      </w:r>
      <w:r w:rsidRPr="00ED4167" w:rsidR="00A171EA">
        <w:rPr>
          <w:rFonts w:ascii="Arial" w:hAnsi="Arial" w:cs="Arial"/>
          <w:sz w:val="24"/>
          <w:szCs w:val="24"/>
        </w:rPr>
        <w:t xml:space="preserve"> </w:t>
      </w:r>
    </w:p>
    <w:p w:rsidRPr="00ED4167" w:rsidR="00954230" w:rsidP="00C62C16" w:rsidRDefault="00B23978" w14:paraId="3D38F89E" w14:textId="77777777">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14:paraId="4DA6A6BB" w14:textId="2588A46A">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840929">
        <w:rPr>
          <w:rFonts w:ascii="Arial" w:hAnsi="Arial" w:cs="Arial"/>
          <w:bCs/>
          <w:sz w:val="24"/>
          <w:szCs w:val="24"/>
        </w:rPr>
        <w:t>10,3</w:t>
      </w:r>
      <w:r w:rsidR="003478ED">
        <w:rPr>
          <w:rFonts w:ascii="Arial" w:hAnsi="Arial" w:cs="Arial"/>
          <w:bCs/>
          <w:sz w:val="24"/>
          <w:szCs w:val="24"/>
        </w:rPr>
        <w:t>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14:paraId="0D572BE7" w14:textId="77777777">
      <w:pPr>
        <w:jc w:val="both"/>
        <w:rPr>
          <w:rFonts w:ascii="Arial" w:hAnsi="Arial" w:cs="Arial"/>
          <w:bCs/>
          <w:sz w:val="24"/>
          <w:szCs w:val="24"/>
        </w:rPr>
      </w:pPr>
    </w:p>
    <w:p w:rsidRPr="00ED4167" w:rsidR="00071633" w:rsidP="00C62C16" w:rsidRDefault="00853FF6" w14:paraId="643BF9D5" w14:textId="77777777">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14:paraId="6BEC5411" w14:textId="77777777">
      <w:pPr>
        <w:jc w:val="both"/>
        <w:rPr>
          <w:rFonts w:ascii="Arial" w:hAnsi="Arial" w:cs="Arial"/>
          <w:bCs/>
          <w:sz w:val="24"/>
          <w:szCs w:val="24"/>
        </w:rPr>
      </w:pPr>
    </w:p>
    <w:p w:rsidRPr="00ED4167" w:rsidR="00853FF6" w:rsidP="00C62C16" w:rsidRDefault="00853FF6" w14:paraId="6461FB65" w14:textId="77777777">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284BF3" w:rsidP="00B11DA9" w:rsidRDefault="00992AB2" w14:paraId="1DF64F33" w14:textId="2FAA0F15">
      <w:pPr>
        <w:jc w:val="both"/>
        <w:rPr>
          <w:rFonts w:ascii="Arial" w:hAnsi="Arial" w:cs="Arial"/>
          <w:bCs/>
          <w:sz w:val="24"/>
          <w:szCs w:val="24"/>
        </w:rPr>
      </w:pPr>
      <w:r>
        <w:rPr>
          <w:rFonts w:ascii="Arial" w:hAnsi="Arial" w:cs="Arial"/>
          <w:bCs/>
          <w:sz w:val="24"/>
          <w:szCs w:val="24"/>
        </w:rPr>
        <w:t xml:space="preserve">RH-MINISTRSTVO FINANCIJA – POREZNA UPRAVA – </w:t>
      </w:r>
      <w:r w:rsidR="0000321D">
        <w:rPr>
          <w:rFonts w:ascii="Arial" w:hAnsi="Arial" w:cs="Arial"/>
          <w:bCs/>
          <w:sz w:val="24"/>
          <w:szCs w:val="24"/>
        </w:rPr>
        <w:t>Ksenija Bičak, zamjenik ŽDO-a Velika Gorica</w:t>
      </w:r>
    </w:p>
    <w:p w:rsidRPr="00ED4167" w:rsidR="000D15E9" w:rsidP="00B11DA9" w:rsidRDefault="00284BF3" w14:paraId="0D491486" w14:textId="77777777">
      <w:pPr>
        <w:jc w:val="both"/>
        <w:rPr>
          <w:rFonts w:ascii="Arial" w:hAnsi="Arial" w:cs="Arial"/>
          <w:bCs/>
          <w:sz w:val="24"/>
          <w:szCs w:val="24"/>
        </w:rPr>
      </w:pPr>
      <w:r>
        <w:rPr>
          <w:rFonts w:ascii="Arial" w:hAnsi="Arial" w:cs="Arial"/>
          <w:bCs/>
          <w:sz w:val="24"/>
          <w:szCs w:val="24"/>
        </w:rPr>
        <w:tab/>
      </w:r>
    </w:p>
    <w:p w:rsidRPr="003912B6" w:rsidR="00DE0023" w:rsidP="00752EAE" w:rsidRDefault="0038417C" w14:paraId="20FB75C7" w14:textId="7E0B80C1">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2A1202">
        <w:rPr>
          <w:rFonts w:ascii="Arial" w:hAnsi="Arial" w:cs="Arial"/>
          <w:b w:val="false"/>
          <w:szCs w:val="24"/>
        </w:rPr>
        <w:t>12. siječnja 2023</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 xml:space="preserve">pod gornjim brojem, </w:t>
      </w:r>
      <w:r w:rsidR="008612E8">
        <w:rPr>
          <w:rFonts w:ascii="Arial" w:hAnsi="Arial" w:cs="Arial"/>
          <w:b w:val="false"/>
          <w:szCs w:val="24"/>
        </w:rPr>
        <w:t>nastavljen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2A1202">
        <w:rPr>
          <w:rFonts w:ascii="Arial" w:hAnsi="Arial" w:cs="Arial"/>
          <w:b w:val="false"/>
          <w:szCs w:val="24"/>
        </w:rPr>
        <w:t>12. siječnja</w:t>
      </w:r>
      <w:r w:rsidR="003478ED">
        <w:rPr>
          <w:rFonts w:ascii="Arial" w:hAnsi="Arial" w:cs="Arial"/>
          <w:b w:val="false"/>
          <w:szCs w:val="24"/>
        </w:rPr>
        <w:t xml:space="preserve">  2022.</w:t>
      </w:r>
    </w:p>
    <w:p w:rsidRPr="00ED4167" w:rsidR="00A50713" w:rsidP="001C716F" w:rsidRDefault="00E55416" w14:paraId="69E2045E" w14:textId="0B936A7D">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Pr="00ED4167" w:rsidR="00C874A9">
        <w:rPr>
          <w:rFonts w:ascii="Arial" w:hAnsi="Arial" w:cs="Arial"/>
          <w:sz w:val="24"/>
          <w:szCs w:val="24"/>
        </w:rPr>
        <w:t>, 104/17</w:t>
      </w:r>
      <w:r w:rsidR="00152098">
        <w:rPr>
          <w:rFonts w:ascii="Arial" w:hAnsi="Arial" w:cs="Arial"/>
          <w:sz w:val="24"/>
          <w:szCs w:val="24"/>
        </w:rPr>
        <w:t>,36/22</w:t>
      </w:r>
      <w:r w:rsidRPr="00ED4167" w:rsidR="00A50713">
        <w:rPr>
          <w:rFonts w:ascii="Arial" w:hAnsi="Arial" w:cs="Arial"/>
          <w:sz w:val="24"/>
          <w:szCs w:val="24"/>
        </w:rPr>
        <w:t xml:space="preserve">) bile objavljene na mrežnoj stranici e-oglasna ploča Trgovačkog suda u Zagrebu i nalazile su se na uvidu u sobi </w:t>
      </w:r>
      <w:r w:rsidR="008612E8">
        <w:rPr>
          <w:rFonts w:ascii="Arial" w:hAnsi="Arial" w:cs="Arial"/>
          <w:sz w:val="24"/>
          <w:szCs w:val="24"/>
        </w:rPr>
        <w:t>9/I u Trgovačkom sudu u Zagrebu, Livadarski put 7.</w:t>
      </w:r>
      <w:r w:rsidRPr="00ED4167" w:rsidR="00A50713">
        <w:rPr>
          <w:rFonts w:ascii="Arial" w:hAnsi="Arial" w:cs="Arial"/>
          <w:sz w:val="24"/>
          <w:szCs w:val="24"/>
        </w:rPr>
        <w:t xml:space="preserve">   </w:t>
      </w:r>
    </w:p>
    <w:p w:rsidRPr="00ED4167" w:rsidR="00E42E6C" w:rsidP="007648D9" w:rsidRDefault="00A50713" w14:paraId="1ECE8961" w14:textId="51CC1D22">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00D74BC0">
        <w:rPr>
          <w:rFonts w:ascii="Arial" w:hAnsi="Arial" w:cs="Arial"/>
          <w:sz w:val="24"/>
          <w:szCs w:val="24"/>
        </w:rPr>
        <w:t>12. siječnja 2023</w:t>
      </w:r>
      <w:r w:rsidR="00453CD5">
        <w:rPr>
          <w:rFonts w:ascii="Arial" w:hAnsi="Arial" w:cs="Arial"/>
          <w:sz w:val="24"/>
          <w:szCs w:val="24"/>
        </w:rPr>
        <w:t>.</w:t>
      </w:r>
    </w:p>
    <w:p w:rsidRPr="00ED4167" w:rsidR="00A50713" w:rsidP="007648D9" w:rsidRDefault="00A50713" w14:paraId="7479120C" w14:textId="77777777">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A50713" w:rsidP="007648D9" w:rsidRDefault="00A50713" w14:paraId="63B63EF5" w14:textId="77777777">
      <w:pPr>
        <w:ind w:firstLine="720"/>
        <w:jc w:val="both"/>
        <w:rPr>
          <w:rFonts w:ascii="Arial" w:hAnsi="Arial" w:cs="Arial"/>
          <w:sz w:val="24"/>
          <w:szCs w:val="24"/>
        </w:rPr>
      </w:pPr>
      <w:r w:rsidRPr="00ED4167">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14:paraId="619A2CB8" w14:textId="77777777">
      <w:pPr>
        <w:ind w:firstLine="720"/>
        <w:jc w:val="both"/>
        <w:rPr>
          <w:rFonts w:ascii="Arial" w:hAnsi="Arial" w:cs="Arial"/>
          <w:sz w:val="24"/>
          <w:szCs w:val="24"/>
        </w:rPr>
      </w:pPr>
      <w:r w:rsidRPr="00ED4167">
        <w:rPr>
          <w:rFonts w:ascii="Arial" w:hAnsi="Arial" w:cs="Arial"/>
          <w:sz w:val="24"/>
          <w:szCs w:val="24"/>
        </w:rPr>
        <w:t xml:space="preserve">Poziva se stečajni upravitelj određeno očitovati osporava li ili priznaje svaku prijavljenu tražbinu (čl. 260. st. 2. SZ). </w:t>
      </w:r>
    </w:p>
    <w:p w:rsidRPr="00ED4167" w:rsidR="00A50713" w:rsidP="007648D9" w:rsidRDefault="00A50713" w14:paraId="72B28860" w14:textId="77777777">
      <w:pPr>
        <w:ind w:firstLine="720"/>
        <w:jc w:val="both"/>
        <w:rPr>
          <w:rFonts w:ascii="Arial" w:hAnsi="Arial" w:cs="Arial"/>
          <w:sz w:val="24"/>
          <w:szCs w:val="24"/>
        </w:rPr>
      </w:pPr>
      <w:r w:rsidRPr="00ED4167">
        <w:rPr>
          <w:rFonts w:ascii="Arial" w:hAnsi="Arial" w:cs="Arial"/>
          <w:sz w:val="24"/>
          <w:szCs w:val="24"/>
        </w:rPr>
        <w:lastRenderedPageBreak/>
        <w:t>Prelazi se na ispitivanje svake pojedine tražbine.</w:t>
      </w:r>
    </w:p>
    <w:p w:rsidRPr="00ED4167" w:rsidR="000D1A95" w:rsidP="001C716F" w:rsidRDefault="000D1A95" w14:paraId="4626BC8B" w14:textId="77777777">
      <w:pPr>
        <w:ind w:firstLine="360"/>
        <w:jc w:val="both"/>
        <w:rPr>
          <w:rFonts w:ascii="Arial" w:hAnsi="Arial" w:cs="Arial"/>
          <w:sz w:val="24"/>
          <w:szCs w:val="24"/>
        </w:rPr>
      </w:pPr>
    </w:p>
    <w:p w:rsidRPr="00ED4167" w:rsidR="00A50713" w:rsidP="007648D9" w:rsidRDefault="00A50713" w14:paraId="571BE91A" w14:textId="77777777">
      <w:pPr>
        <w:ind w:firstLine="720"/>
        <w:jc w:val="both"/>
        <w:rPr>
          <w:rFonts w:ascii="Arial" w:hAnsi="Arial" w:cs="Arial"/>
          <w:sz w:val="24"/>
          <w:szCs w:val="24"/>
        </w:rPr>
      </w:pPr>
      <w:r w:rsidRPr="00ED4167">
        <w:rPr>
          <w:rFonts w:ascii="Arial" w:hAnsi="Arial" w:cs="Arial"/>
          <w:sz w:val="24"/>
          <w:szCs w:val="24"/>
        </w:rPr>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w:t>
      </w:r>
      <w:r w:rsidR="004D3E97">
        <w:rPr>
          <w:rFonts w:ascii="Arial" w:hAnsi="Arial" w:cs="Arial"/>
          <w:sz w:val="24"/>
          <w:szCs w:val="24"/>
        </w:rPr>
        <w:t xml:space="preserve">I. i </w:t>
      </w:r>
      <w:r w:rsidR="009B21F2">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14:paraId="64CA64A8" w14:textId="77777777">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004D3E97">
        <w:rPr>
          <w:rFonts w:ascii="Arial" w:hAnsi="Arial" w:cs="Arial"/>
          <w:sz w:val="24"/>
          <w:szCs w:val="24"/>
        </w:rPr>
        <w:t xml:space="preserve">I. i </w:t>
      </w:r>
      <w:r w:rsidRPr="00ED4167" w:rsidR="0029212D">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Pr="001C640F" w:rsidR="003E7F52" w:rsidP="001C640F" w:rsidRDefault="00A50713" w14:paraId="4384758B" w14:textId="77777777">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004D3E97">
        <w:rPr>
          <w:rFonts w:ascii="Arial" w:hAnsi="Arial" w:cs="Arial"/>
          <w:sz w:val="24"/>
          <w:szCs w:val="24"/>
        </w:rPr>
        <w:t xml:space="preserve"> I. i </w:t>
      </w:r>
      <w:r w:rsidRPr="00ED4167" w:rsidR="0055348F">
        <w:rPr>
          <w:rFonts w:ascii="Arial" w:hAnsi="Arial" w:cs="Arial"/>
          <w:sz w:val="24"/>
          <w:szCs w:val="24"/>
        </w:rPr>
        <w:t xml:space="preserve"> </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w:t>
      </w:r>
      <w:r w:rsidR="00806BA9">
        <w:rPr>
          <w:rFonts w:ascii="Arial" w:hAnsi="Arial" w:cs="Arial"/>
          <w:sz w:val="24"/>
          <w:szCs w:val="24"/>
        </w:rPr>
        <w:t>atnog reda upisane u tablicama:</w:t>
      </w:r>
    </w:p>
    <w:p w:rsidR="00BB0D77" w:rsidP="009219FD" w:rsidRDefault="00BB0D77" w14:paraId="1D647D67" w14:textId="02633E11">
      <w:pPr>
        <w:overflowPunct/>
        <w:autoSpaceDE/>
        <w:autoSpaceDN/>
        <w:adjustRightInd/>
        <w:textAlignment w:val="auto"/>
        <w:rPr>
          <w:b/>
          <w:bCs/>
          <w:color w:val="000000"/>
        </w:rPr>
      </w:pPr>
    </w:p>
    <w:p w:rsidRPr="00EA4571" w:rsidR="009219FD" w:rsidP="009219FD" w:rsidRDefault="009219FD" w14:paraId="41969FCE" w14:textId="7001FE23">
      <w:pPr>
        <w:overflowPunct/>
        <w:autoSpaceDE/>
        <w:autoSpaceDN/>
        <w:adjustRightInd/>
        <w:textAlignment w:val="auto"/>
        <w:rPr>
          <w:rFonts w:ascii="Arial" w:hAnsi="Arial" w:cs="Arial"/>
          <w:bCs/>
          <w:color w:val="000000"/>
          <w:sz w:val="24"/>
          <w:szCs w:val="24"/>
        </w:rPr>
      </w:pPr>
      <w:r w:rsidRPr="00EA4571">
        <w:rPr>
          <w:rFonts w:ascii="Arial" w:hAnsi="Arial" w:cs="Arial"/>
          <w:bCs/>
          <w:color w:val="000000"/>
          <w:sz w:val="24"/>
          <w:szCs w:val="24"/>
        </w:rPr>
        <w:t xml:space="preserve">I VIŠI ISPLATNI RED </w:t>
      </w:r>
    </w:p>
    <w:p w:rsidR="00E424C7" w:rsidP="00B0354B" w:rsidRDefault="00E424C7" w14:paraId="7C5FA218" w14:textId="6881A668">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166"/>
        <w:gridCol w:w="1409"/>
        <w:gridCol w:w="1502"/>
        <w:gridCol w:w="1397"/>
        <w:gridCol w:w="1212"/>
        <w:gridCol w:w="1165"/>
        <w:gridCol w:w="1211"/>
      </w:tblGrid>
      <w:tr w:rsidRPr="00F01BF9" w:rsidR="00CA1E29" w:rsidTr="00CA1E29" w14:paraId="55AC259A" w14:textId="77777777">
        <w:tc>
          <w:tcPr>
            <w:tcW w:w="643" w:type="pct"/>
            <w:tcBorders>
              <w:top w:val="single" w:color="auto" w:sz="4" w:space="0"/>
              <w:left w:val="single" w:color="auto" w:sz="4" w:space="0"/>
              <w:bottom w:val="single" w:color="auto" w:sz="4" w:space="0"/>
              <w:right w:val="single" w:color="auto" w:sz="4" w:space="0"/>
            </w:tcBorders>
            <w:vAlign w:val="center"/>
            <w:hideMark/>
          </w:tcPr>
          <w:p w:rsidRPr="00F01BF9" w:rsidR="00CA1E29" w:rsidP="004C1941" w:rsidRDefault="00CA1E29" w14:paraId="52A2F607" w14:textId="3587C129">
            <w:pPr>
              <w:overflowPunct/>
              <w:autoSpaceDE/>
              <w:autoSpaceDN/>
              <w:adjustRightInd/>
              <w:textAlignment w:val="auto"/>
              <w:rPr>
                <w:rFonts w:ascii="Arial" w:hAnsi="Arial" w:cs="Arial"/>
              </w:rPr>
            </w:pPr>
            <w:r>
              <w:rPr>
                <w:rFonts w:ascii="Arial" w:hAnsi="Arial" w:cs="Arial"/>
                <w:color w:val="000000"/>
              </w:rPr>
              <w:t>Redni</w:t>
            </w:r>
            <w:r>
              <w:rPr>
                <w:rFonts w:ascii="Arial" w:hAnsi="Arial" w:cs="Arial"/>
                <w:color w:val="000000"/>
              </w:rPr>
              <w:br/>
              <w:t>broj</w:t>
            </w:r>
            <w:r>
              <w:rPr>
                <w:rFonts w:ascii="Arial" w:hAnsi="Arial" w:cs="Arial"/>
                <w:color w:val="000000"/>
              </w:rPr>
              <w:br/>
              <w:t>prijavljen</w:t>
            </w:r>
            <w:r w:rsidRPr="00F01BF9">
              <w:rPr>
                <w:rFonts w:ascii="Arial" w:hAnsi="Arial" w:cs="Arial"/>
                <w:color w:val="000000"/>
              </w:rPr>
              <w:t>e</w:t>
            </w:r>
            <w:r w:rsidRPr="00F01BF9">
              <w:rPr>
                <w:rFonts w:ascii="Arial" w:hAnsi="Arial" w:cs="Arial"/>
                <w:color w:val="000000"/>
              </w:rPr>
              <w:br/>
              <w:t>tražbine</w:t>
            </w:r>
          </w:p>
        </w:tc>
        <w:tc>
          <w:tcPr>
            <w:tcW w:w="777" w:type="pct"/>
            <w:tcBorders>
              <w:top w:val="single" w:color="auto" w:sz="4" w:space="0"/>
              <w:left w:val="single" w:color="auto" w:sz="4" w:space="0"/>
              <w:bottom w:val="single" w:color="auto" w:sz="4" w:space="0"/>
              <w:right w:val="single" w:color="auto" w:sz="4" w:space="0"/>
            </w:tcBorders>
            <w:vAlign w:val="center"/>
            <w:hideMark/>
          </w:tcPr>
          <w:p w:rsidRPr="00F01BF9" w:rsidR="00CA1E29" w:rsidP="004C1941" w:rsidRDefault="00CA1E29" w14:paraId="50C54B0D" w14:textId="77777777">
            <w:pPr>
              <w:overflowPunct/>
              <w:autoSpaceDE/>
              <w:autoSpaceDN/>
              <w:adjustRightInd/>
              <w:textAlignment w:val="auto"/>
              <w:rPr>
                <w:rFonts w:ascii="Arial" w:hAnsi="Arial" w:cs="Arial"/>
              </w:rPr>
            </w:pPr>
            <w:r w:rsidRPr="00F01BF9">
              <w:rPr>
                <w:rFonts w:ascii="Arial" w:hAnsi="Arial" w:cs="Arial"/>
                <w:color w:val="000000"/>
              </w:rPr>
              <w:t>Ime i prezime / tvrtka ili</w:t>
            </w:r>
            <w:r w:rsidRPr="00F01BF9">
              <w:rPr>
                <w:rFonts w:ascii="Arial" w:hAnsi="Arial" w:cs="Arial"/>
                <w:color w:val="000000"/>
              </w:rPr>
              <w:br/>
              <w:t>naziv vjerovnika</w:t>
            </w:r>
          </w:p>
        </w:tc>
        <w:tc>
          <w:tcPr>
            <w:tcW w:w="829" w:type="pct"/>
            <w:tcBorders>
              <w:top w:val="single" w:color="auto" w:sz="4" w:space="0"/>
              <w:left w:val="single" w:color="auto" w:sz="4" w:space="0"/>
              <w:bottom w:val="single" w:color="auto" w:sz="4" w:space="0"/>
              <w:right w:val="single" w:color="auto" w:sz="4" w:space="0"/>
            </w:tcBorders>
            <w:vAlign w:val="center"/>
            <w:hideMark/>
          </w:tcPr>
          <w:p w:rsidRPr="00F01BF9" w:rsidR="00CA1E29" w:rsidP="004C1941" w:rsidRDefault="00CA1E29" w14:paraId="3BDD09C4" w14:textId="77777777">
            <w:pPr>
              <w:overflowPunct/>
              <w:autoSpaceDE/>
              <w:autoSpaceDN/>
              <w:adjustRightInd/>
              <w:textAlignment w:val="auto"/>
              <w:rPr>
                <w:rFonts w:ascii="Arial" w:hAnsi="Arial" w:cs="Arial"/>
              </w:rPr>
            </w:pPr>
            <w:r w:rsidRPr="00F01BF9">
              <w:rPr>
                <w:rFonts w:ascii="Arial" w:hAnsi="Arial" w:cs="Arial"/>
                <w:color w:val="000000"/>
              </w:rPr>
              <w:t>OIB</w:t>
            </w:r>
            <w:r w:rsidRPr="00F01BF9">
              <w:rPr>
                <w:rFonts w:ascii="Arial" w:hAnsi="Arial" w:cs="Arial"/>
                <w:color w:val="000000"/>
              </w:rPr>
              <w:br/>
              <w:t>vjerovnika</w:t>
            </w:r>
          </w:p>
        </w:tc>
        <w:tc>
          <w:tcPr>
            <w:tcW w:w="771" w:type="pct"/>
            <w:tcBorders>
              <w:top w:val="single" w:color="auto" w:sz="4" w:space="0"/>
              <w:left w:val="single" w:color="auto" w:sz="4" w:space="0"/>
              <w:bottom w:val="single" w:color="auto" w:sz="4" w:space="0"/>
              <w:right w:val="single" w:color="auto" w:sz="4" w:space="0"/>
            </w:tcBorders>
            <w:vAlign w:val="center"/>
            <w:hideMark/>
          </w:tcPr>
          <w:p w:rsidRPr="00F01BF9" w:rsidR="00CA1E29" w:rsidP="004C1941" w:rsidRDefault="00CA1E29" w14:paraId="29CC6817" w14:textId="77777777">
            <w:pPr>
              <w:overflowPunct/>
              <w:autoSpaceDE/>
              <w:autoSpaceDN/>
              <w:adjustRightInd/>
              <w:textAlignment w:val="auto"/>
              <w:rPr>
                <w:rFonts w:ascii="Arial" w:hAnsi="Arial" w:cs="Arial"/>
              </w:rPr>
            </w:pPr>
            <w:r w:rsidRPr="00F01BF9">
              <w:rPr>
                <w:rFonts w:ascii="Arial" w:hAnsi="Arial" w:cs="Arial"/>
                <w:color w:val="000000"/>
              </w:rPr>
              <w:t>Adresa /</w:t>
            </w:r>
            <w:r w:rsidRPr="00F01BF9">
              <w:rPr>
                <w:rFonts w:ascii="Arial" w:hAnsi="Arial" w:cs="Arial"/>
                <w:color w:val="000000"/>
              </w:rPr>
              <w:br/>
              <w:t>sjedište</w:t>
            </w:r>
            <w:r w:rsidRPr="00F01BF9">
              <w:rPr>
                <w:rFonts w:ascii="Arial" w:hAnsi="Arial" w:cs="Arial"/>
                <w:color w:val="000000"/>
              </w:rPr>
              <w:br/>
              <w:t>vjerovnika</w:t>
            </w:r>
          </w:p>
        </w:tc>
        <w:tc>
          <w:tcPr>
            <w:tcW w:w="669" w:type="pct"/>
            <w:tcBorders>
              <w:top w:val="single" w:color="auto" w:sz="4" w:space="0"/>
              <w:left w:val="single" w:color="auto" w:sz="4" w:space="0"/>
              <w:bottom w:val="single" w:color="auto" w:sz="4" w:space="0"/>
              <w:right w:val="single" w:color="auto" w:sz="4" w:space="0"/>
            </w:tcBorders>
            <w:vAlign w:val="center"/>
            <w:hideMark/>
          </w:tcPr>
          <w:p w:rsidRPr="00F01BF9" w:rsidR="00CA1E29" w:rsidP="004C1941" w:rsidRDefault="00CA1E29" w14:paraId="21C20390" w14:textId="77777777">
            <w:pPr>
              <w:overflowPunct/>
              <w:autoSpaceDE/>
              <w:autoSpaceDN/>
              <w:adjustRightInd/>
              <w:textAlignment w:val="auto"/>
              <w:rPr>
                <w:rFonts w:ascii="Arial" w:hAnsi="Arial" w:cs="Arial"/>
              </w:rPr>
            </w:pPr>
            <w:r w:rsidRPr="00F01BF9">
              <w:rPr>
                <w:rFonts w:ascii="Arial" w:hAnsi="Arial" w:cs="Arial"/>
                <w:color w:val="000000"/>
              </w:rPr>
              <w:t>Iznos</w:t>
            </w:r>
            <w:r w:rsidRPr="00F01BF9">
              <w:rPr>
                <w:rFonts w:ascii="Arial" w:hAnsi="Arial" w:cs="Arial"/>
                <w:color w:val="000000"/>
              </w:rPr>
              <w:br/>
              <w:t>prijavljene</w:t>
            </w:r>
            <w:r w:rsidRPr="00F01BF9">
              <w:rPr>
                <w:rFonts w:ascii="Arial" w:hAnsi="Arial" w:cs="Arial"/>
                <w:color w:val="000000"/>
              </w:rPr>
              <w:br/>
              <w:t>tražbine (kn)</w:t>
            </w:r>
          </w:p>
        </w:tc>
        <w:tc>
          <w:tcPr>
            <w:tcW w:w="643" w:type="pct"/>
            <w:tcBorders>
              <w:top w:val="single" w:color="auto" w:sz="4" w:space="0"/>
              <w:left w:val="single" w:color="auto" w:sz="4" w:space="0"/>
              <w:bottom w:val="single" w:color="auto" w:sz="4" w:space="0"/>
              <w:right w:val="single" w:color="auto" w:sz="4" w:space="0"/>
            </w:tcBorders>
            <w:vAlign w:val="center"/>
            <w:hideMark/>
          </w:tcPr>
          <w:p w:rsidRPr="00F01BF9" w:rsidR="00CA1E29" w:rsidP="004C1941" w:rsidRDefault="00CA1E29" w14:paraId="2B0F708C" w14:textId="77777777">
            <w:pPr>
              <w:overflowPunct/>
              <w:autoSpaceDE/>
              <w:autoSpaceDN/>
              <w:adjustRightInd/>
              <w:textAlignment w:val="auto"/>
              <w:rPr>
                <w:rFonts w:ascii="Arial" w:hAnsi="Arial" w:cs="Arial"/>
              </w:rPr>
            </w:pPr>
            <w:r w:rsidRPr="00F01BF9">
              <w:rPr>
                <w:rFonts w:ascii="Arial" w:hAnsi="Arial" w:cs="Arial"/>
                <w:color w:val="000000"/>
              </w:rPr>
              <w:t>Pravna osnova</w:t>
            </w:r>
            <w:r w:rsidRPr="00F01BF9">
              <w:rPr>
                <w:rFonts w:ascii="Arial" w:hAnsi="Arial" w:cs="Arial"/>
                <w:color w:val="000000"/>
              </w:rPr>
              <w:br/>
              <w:t>prijavljene</w:t>
            </w:r>
            <w:r w:rsidRPr="00F01BF9">
              <w:rPr>
                <w:rFonts w:ascii="Arial" w:hAnsi="Arial" w:cs="Arial"/>
                <w:color w:val="000000"/>
              </w:rPr>
              <w:br/>
              <w:t>tražbine</w:t>
            </w:r>
          </w:p>
        </w:tc>
        <w:tc>
          <w:tcPr>
            <w:tcW w:w="669" w:type="pct"/>
            <w:tcBorders>
              <w:top w:val="single" w:color="auto" w:sz="4" w:space="0"/>
              <w:left w:val="single" w:color="auto" w:sz="4" w:space="0"/>
              <w:bottom w:val="single" w:color="auto" w:sz="4" w:space="0"/>
              <w:right w:val="single" w:color="auto" w:sz="4" w:space="0"/>
            </w:tcBorders>
            <w:vAlign w:val="center"/>
            <w:hideMark/>
          </w:tcPr>
          <w:p w:rsidRPr="00F01BF9" w:rsidR="00CA1E29" w:rsidP="004C1941" w:rsidRDefault="00CA1E29" w14:paraId="0A5D7E68" w14:textId="77777777">
            <w:pPr>
              <w:overflowPunct/>
              <w:autoSpaceDE/>
              <w:autoSpaceDN/>
              <w:adjustRightInd/>
              <w:textAlignment w:val="auto"/>
              <w:rPr>
                <w:rFonts w:ascii="Arial" w:hAnsi="Arial" w:cs="Arial"/>
              </w:rPr>
            </w:pPr>
            <w:r w:rsidRPr="00F01BF9">
              <w:rPr>
                <w:rFonts w:ascii="Arial" w:hAnsi="Arial" w:cs="Arial"/>
                <w:color w:val="000000"/>
              </w:rPr>
              <w:t>Iznos</w:t>
            </w:r>
            <w:r w:rsidRPr="00F01BF9">
              <w:rPr>
                <w:rFonts w:ascii="Arial" w:hAnsi="Arial" w:cs="Arial"/>
                <w:color w:val="000000"/>
              </w:rPr>
              <w:br/>
              <w:t>priznate</w:t>
            </w:r>
            <w:r w:rsidRPr="00F01BF9">
              <w:rPr>
                <w:rFonts w:ascii="Arial" w:hAnsi="Arial" w:cs="Arial"/>
                <w:color w:val="000000"/>
              </w:rPr>
              <w:br/>
              <w:t>tražbine (kn)</w:t>
            </w:r>
          </w:p>
        </w:tc>
      </w:tr>
      <w:tr w:rsidRPr="00F01BF9" w:rsidR="00CA1E29" w:rsidTr="00CA1E29" w14:paraId="2395D577" w14:textId="77777777">
        <w:tc>
          <w:tcPr>
            <w:tcW w:w="643" w:type="pct"/>
            <w:tcBorders>
              <w:top w:val="single" w:color="auto" w:sz="4" w:space="0"/>
              <w:left w:val="single" w:color="auto" w:sz="4" w:space="0"/>
              <w:bottom w:val="single" w:color="auto" w:sz="4" w:space="0"/>
              <w:right w:val="single" w:color="auto" w:sz="4" w:space="0"/>
            </w:tcBorders>
            <w:vAlign w:val="center"/>
            <w:hideMark/>
          </w:tcPr>
          <w:p w:rsidRPr="00F01BF9" w:rsidR="00CA1E29" w:rsidP="004C1941" w:rsidRDefault="00CA1E29" w14:paraId="482B5A10" w14:textId="77777777">
            <w:pPr>
              <w:overflowPunct/>
              <w:autoSpaceDE/>
              <w:autoSpaceDN/>
              <w:adjustRightInd/>
              <w:textAlignment w:val="auto"/>
              <w:rPr>
                <w:rFonts w:ascii="Arial" w:hAnsi="Arial" w:cs="Arial"/>
              </w:rPr>
            </w:pPr>
            <w:r w:rsidRPr="00F01BF9">
              <w:rPr>
                <w:rFonts w:ascii="Arial" w:hAnsi="Arial" w:cs="Arial"/>
                <w:bCs/>
                <w:color w:val="000000"/>
              </w:rPr>
              <w:t>1.</w:t>
            </w:r>
          </w:p>
        </w:tc>
        <w:tc>
          <w:tcPr>
            <w:tcW w:w="777" w:type="pct"/>
            <w:tcBorders>
              <w:top w:val="single" w:color="auto" w:sz="4" w:space="0"/>
              <w:left w:val="single" w:color="auto" w:sz="4" w:space="0"/>
              <w:bottom w:val="single" w:color="auto" w:sz="4" w:space="0"/>
              <w:right w:val="single" w:color="auto" w:sz="4" w:space="0"/>
            </w:tcBorders>
            <w:vAlign w:val="center"/>
            <w:hideMark/>
          </w:tcPr>
          <w:p w:rsidRPr="00F01BF9" w:rsidR="00CA1E29" w:rsidP="004C1941" w:rsidRDefault="00CA1E29" w14:paraId="422AFED7" w14:textId="0397F1B7">
            <w:pPr>
              <w:overflowPunct/>
              <w:autoSpaceDE/>
              <w:autoSpaceDN/>
              <w:adjustRightInd/>
              <w:textAlignment w:val="auto"/>
              <w:rPr>
                <w:rFonts w:ascii="Arial" w:hAnsi="Arial" w:cs="Arial"/>
              </w:rPr>
            </w:pPr>
            <w:r w:rsidRPr="00F01BF9">
              <w:rPr>
                <w:rFonts w:ascii="Arial" w:hAnsi="Arial" w:cs="Arial"/>
              </w:rPr>
              <w:t>REPUBLIKA HRVATSKA, Ministarstvo financija, Porezna uprava zastupano po ŽDO u Zagrebu</w:t>
            </w:r>
          </w:p>
        </w:tc>
        <w:tc>
          <w:tcPr>
            <w:tcW w:w="829" w:type="pct"/>
            <w:tcBorders>
              <w:top w:val="single" w:color="auto" w:sz="4" w:space="0"/>
              <w:left w:val="single" w:color="auto" w:sz="4" w:space="0"/>
              <w:bottom w:val="single" w:color="auto" w:sz="4" w:space="0"/>
              <w:right w:val="single" w:color="auto" w:sz="4" w:space="0"/>
            </w:tcBorders>
            <w:vAlign w:val="center"/>
            <w:hideMark/>
          </w:tcPr>
          <w:p w:rsidRPr="00F01BF9" w:rsidR="00CA1E29" w:rsidP="004C1941" w:rsidRDefault="00CA1E29" w14:paraId="067F4E95" w14:textId="77777777">
            <w:pPr>
              <w:overflowPunct/>
              <w:autoSpaceDE/>
              <w:autoSpaceDN/>
              <w:adjustRightInd/>
              <w:textAlignment w:val="auto"/>
              <w:rPr>
                <w:rFonts w:ascii="Arial" w:hAnsi="Arial" w:cs="Arial"/>
              </w:rPr>
            </w:pPr>
            <w:r w:rsidRPr="00F01BF9">
              <w:rPr>
                <w:rFonts w:ascii="Arial" w:hAnsi="Arial" w:cs="Arial"/>
                <w:bCs/>
                <w:color w:val="000000"/>
              </w:rPr>
              <w:t xml:space="preserve">18683136487 </w:t>
            </w:r>
          </w:p>
        </w:tc>
        <w:tc>
          <w:tcPr>
            <w:tcW w:w="771" w:type="pct"/>
            <w:tcBorders>
              <w:top w:val="single" w:color="auto" w:sz="4" w:space="0"/>
              <w:left w:val="single" w:color="auto" w:sz="4" w:space="0"/>
              <w:bottom w:val="single" w:color="auto" w:sz="4" w:space="0"/>
              <w:right w:val="single" w:color="auto" w:sz="4" w:space="0"/>
            </w:tcBorders>
            <w:vAlign w:val="center"/>
            <w:hideMark/>
          </w:tcPr>
          <w:p w:rsidRPr="00F01BF9" w:rsidR="00CA1E29" w:rsidP="00295B82" w:rsidRDefault="00CA1E29" w14:paraId="5CF660C0" w14:textId="68E97EF4">
            <w:pPr>
              <w:overflowPunct/>
              <w:autoSpaceDE/>
              <w:autoSpaceDN/>
              <w:adjustRightInd/>
              <w:textAlignment w:val="auto"/>
              <w:rPr>
                <w:rFonts w:ascii="Arial" w:hAnsi="Arial" w:cs="Arial"/>
              </w:rPr>
            </w:pPr>
            <w:r w:rsidRPr="00F01BF9">
              <w:rPr>
                <w:rFonts w:ascii="Arial" w:hAnsi="Arial" w:cs="Arial"/>
              </w:rPr>
              <w:t xml:space="preserve">Zagreb, </w:t>
            </w:r>
            <w:r>
              <w:rPr>
                <w:rFonts w:ascii="Arial" w:hAnsi="Arial" w:cs="Arial"/>
              </w:rPr>
              <w:t>Boškovićeva 5</w:t>
            </w:r>
          </w:p>
        </w:tc>
        <w:tc>
          <w:tcPr>
            <w:tcW w:w="669" w:type="pct"/>
            <w:tcBorders>
              <w:top w:val="single" w:color="auto" w:sz="4" w:space="0"/>
              <w:left w:val="single" w:color="auto" w:sz="4" w:space="0"/>
              <w:bottom w:val="single" w:color="auto" w:sz="4" w:space="0"/>
              <w:right w:val="single" w:color="auto" w:sz="4" w:space="0"/>
            </w:tcBorders>
            <w:vAlign w:val="center"/>
            <w:hideMark/>
          </w:tcPr>
          <w:p w:rsidRPr="00F01BF9" w:rsidR="00CA1E29" w:rsidP="00E03AA3" w:rsidRDefault="00CA1E29" w14:paraId="72EA8F8C" w14:textId="69D719CD">
            <w:pPr>
              <w:overflowPunct/>
              <w:autoSpaceDE/>
              <w:autoSpaceDN/>
              <w:adjustRightInd/>
              <w:textAlignment w:val="auto"/>
              <w:rPr>
                <w:rFonts w:ascii="Arial" w:hAnsi="Arial" w:cs="Arial"/>
              </w:rPr>
            </w:pPr>
            <w:r>
              <w:rPr>
                <w:rFonts w:ascii="Arial" w:hAnsi="Arial" w:cs="Arial"/>
              </w:rPr>
              <w:t>11.750,33 €</w:t>
            </w:r>
            <w:r w:rsidRPr="00F01BF9">
              <w:rPr>
                <w:rFonts w:ascii="Arial" w:hAnsi="Arial" w:cs="Arial"/>
              </w:rPr>
              <w:t xml:space="preserve"> </w:t>
            </w:r>
            <w:r>
              <w:rPr>
                <w:rFonts w:ascii="Arial" w:hAnsi="Arial" w:cs="Arial"/>
              </w:rPr>
              <w:t>/88.532,83</w:t>
            </w:r>
            <w:r w:rsidRPr="00F01BF9">
              <w:rPr>
                <w:rFonts w:ascii="Arial" w:hAnsi="Arial" w:cs="Arial"/>
              </w:rPr>
              <w:t xml:space="preserve"> kn</w:t>
            </w:r>
          </w:p>
        </w:tc>
        <w:tc>
          <w:tcPr>
            <w:tcW w:w="643" w:type="pct"/>
            <w:tcBorders>
              <w:top w:val="single" w:color="auto" w:sz="4" w:space="0"/>
              <w:left w:val="single" w:color="auto" w:sz="4" w:space="0"/>
              <w:bottom w:val="single" w:color="auto" w:sz="4" w:space="0"/>
              <w:right w:val="single" w:color="auto" w:sz="4" w:space="0"/>
            </w:tcBorders>
            <w:vAlign w:val="center"/>
            <w:hideMark/>
          </w:tcPr>
          <w:p w:rsidRPr="00F01BF9" w:rsidR="00CA1E29" w:rsidP="004C1941" w:rsidRDefault="00CA1E29" w14:paraId="2B91D9FC" w14:textId="6C30F2A9">
            <w:pPr>
              <w:overflowPunct/>
              <w:autoSpaceDE/>
              <w:autoSpaceDN/>
              <w:adjustRightInd/>
              <w:textAlignment w:val="auto"/>
              <w:rPr>
                <w:rFonts w:ascii="Arial" w:hAnsi="Arial" w:cs="Arial"/>
              </w:rPr>
            </w:pPr>
            <w:r w:rsidRPr="00F01BF9">
              <w:rPr>
                <w:rFonts w:ascii="Arial" w:hAnsi="Arial" w:cs="Arial"/>
              </w:rPr>
              <w:t>Doprinos</w:t>
            </w:r>
            <w:r>
              <w:rPr>
                <w:rFonts w:ascii="Arial" w:hAnsi="Arial" w:cs="Arial"/>
              </w:rPr>
              <w:t xml:space="preserve"> za MO, zdr.osig. temelj r.odnos</w:t>
            </w:r>
          </w:p>
        </w:tc>
        <w:tc>
          <w:tcPr>
            <w:tcW w:w="669" w:type="pct"/>
            <w:tcBorders>
              <w:top w:val="single" w:color="auto" w:sz="4" w:space="0"/>
              <w:left w:val="single" w:color="auto" w:sz="4" w:space="0"/>
              <w:bottom w:val="single" w:color="auto" w:sz="4" w:space="0"/>
              <w:right w:val="single" w:color="auto" w:sz="4" w:space="0"/>
            </w:tcBorders>
            <w:vAlign w:val="center"/>
            <w:hideMark/>
          </w:tcPr>
          <w:p w:rsidRPr="00F01BF9" w:rsidR="00CA1E29" w:rsidP="004C1941" w:rsidRDefault="00CA1E29" w14:paraId="15645039" w14:textId="72C226B3">
            <w:pPr>
              <w:overflowPunct/>
              <w:autoSpaceDE/>
              <w:autoSpaceDN/>
              <w:adjustRightInd/>
              <w:textAlignment w:val="auto"/>
              <w:rPr>
                <w:rFonts w:ascii="Arial" w:hAnsi="Arial" w:cs="Arial"/>
              </w:rPr>
            </w:pPr>
            <w:r>
              <w:rPr>
                <w:rFonts w:ascii="Arial" w:hAnsi="Arial" w:cs="Arial"/>
              </w:rPr>
              <w:t>11.750,33 €</w:t>
            </w:r>
            <w:r w:rsidRPr="00F01BF9">
              <w:rPr>
                <w:rFonts w:ascii="Arial" w:hAnsi="Arial" w:cs="Arial"/>
              </w:rPr>
              <w:t xml:space="preserve"> </w:t>
            </w:r>
            <w:r>
              <w:rPr>
                <w:rFonts w:ascii="Arial" w:hAnsi="Arial" w:cs="Arial"/>
              </w:rPr>
              <w:t>/88.532,83</w:t>
            </w:r>
            <w:r w:rsidRPr="00F01BF9">
              <w:rPr>
                <w:rFonts w:ascii="Arial" w:hAnsi="Arial" w:cs="Arial"/>
              </w:rPr>
              <w:t xml:space="preserve"> kn</w:t>
            </w:r>
          </w:p>
        </w:tc>
      </w:tr>
      <w:tr w:rsidRPr="00F01BF9" w:rsidR="00CA1E29" w:rsidTr="00CA1E29" w14:paraId="6720513D" w14:textId="77777777">
        <w:tc>
          <w:tcPr>
            <w:tcW w:w="643" w:type="pct"/>
            <w:tcBorders>
              <w:top w:val="single" w:color="auto" w:sz="4" w:space="0"/>
              <w:left w:val="single" w:color="auto" w:sz="4" w:space="0"/>
              <w:bottom w:val="single" w:color="auto" w:sz="4" w:space="0"/>
              <w:right w:val="single" w:color="auto" w:sz="4" w:space="0"/>
            </w:tcBorders>
            <w:vAlign w:val="center"/>
          </w:tcPr>
          <w:p w:rsidRPr="00F01BF9" w:rsidR="00CA1E29" w:rsidP="004C1941" w:rsidRDefault="00CA1E29" w14:paraId="6F99B815" w14:textId="77777777">
            <w:pPr>
              <w:overflowPunct/>
              <w:autoSpaceDE/>
              <w:autoSpaceDN/>
              <w:adjustRightInd/>
              <w:textAlignment w:val="auto"/>
              <w:rPr>
                <w:rFonts w:ascii="Arial" w:hAnsi="Arial" w:cs="Arial"/>
                <w:bCs/>
                <w:color w:val="000000"/>
              </w:rPr>
            </w:pPr>
          </w:p>
        </w:tc>
        <w:tc>
          <w:tcPr>
            <w:tcW w:w="777" w:type="pct"/>
            <w:tcBorders>
              <w:top w:val="single" w:color="auto" w:sz="4" w:space="0"/>
              <w:left w:val="single" w:color="auto" w:sz="4" w:space="0"/>
              <w:bottom w:val="single" w:color="auto" w:sz="4" w:space="0"/>
              <w:right w:val="single" w:color="auto" w:sz="4" w:space="0"/>
            </w:tcBorders>
            <w:vAlign w:val="center"/>
          </w:tcPr>
          <w:p w:rsidRPr="00F01BF9" w:rsidR="00CA1E29" w:rsidP="004C1941" w:rsidRDefault="00CA1E29" w14:paraId="7737EE2B" w14:textId="62DAA321">
            <w:pPr>
              <w:overflowPunct/>
              <w:autoSpaceDE/>
              <w:autoSpaceDN/>
              <w:adjustRightInd/>
              <w:textAlignment w:val="auto"/>
              <w:rPr>
                <w:rFonts w:ascii="Arial" w:hAnsi="Arial" w:cs="Arial"/>
              </w:rPr>
            </w:pPr>
            <w:r>
              <w:rPr>
                <w:rFonts w:ascii="Arial" w:hAnsi="Arial" w:cs="Arial"/>
              </w:rPr>
              <w:t>UKUPNO</w:t>
            </w:r>
          </w:p>
        </w:tc>
        <w:tc>
          <w:tcPr>
            <w:tcW w:w="829" w:type="pct"/>
            <w:tcBorders>
              <w:top w:val="single" w:color="auto" w:sz="4" w:space="0"/>
              <w:left w:val="single" w:color="auto" w:sz="4" w:space="0"/>
              <w:bottom w:val="single" w:color="auto" w:sz="4" w:space="0"/>
              <w:right w:val="single" w:color="auto" w:sz="4" w:space="0"/>
            </w:tcBorders>
            <w:vAlign w:val="center"/>
          </w:tcPr>
          <w:p w:rsidRPr="00F01BF9" w:rsidR="00CA1E29" w:rsidP="004C1941" w:rsidRDefault="00CA1E29" w14:paraId="37B8E13B" w14:textId="77777777">
            <w:pPr>
              <w:overflowPunct/>
              <w:autoSpaceDE/>
              <w:autoSpaceDN/>
              <w:adjustRightInd/>
              <w:textAlignment w:val="auto"/>
              <w:rPr>
                <w:rFonts w:ascii="Arial" w:hAnsi="Arial" w:cs="Arial"/>
                <w:bCs/>
                <w:color w:val="000000"/>
              </w:rPr>
            </w:pPr>
          </w:p>
        </w:tc>
        <w:tc>
          <w:tcPr>
            <w:tcW w:w="771" w:type="pct"/>
            <w:tcBorders>
              <w:top w:val="single" w:color="auto" w:sz="4" w:space="0"/>
              <w:left w:val="single" w:color="auto" w:sz="4" w:space="0"/>
              <w:bottom w:val="single" w:color="auto" w:sz="4" w:space="0"/>
              <w:right w:val="single" w:color="auto" w:sz="4" w:space="0"/>
            </w:tcBorders>
            <w:vAlign w:val="center"/>
          </w:tcPr>
          <w:p w:rsidRPr="00F01BF9" w:rsidR="00CA1E29" w:rsidP="004C1941" w:rsidRDefault="00CA1E29" w14:paraId="4AA566C8" w14:textId="77777777">
            <w:pPr>
              <w:overflowPunct/>
              <w:autoSpaceDE/>
              <w:autoSpaceDN/>
              <w:adjustRightInd/>
              <w:textAlignment w:val="auto"/>
              <w:rPr>
                <w:rFonts w:ascii="Arial" w:hAnsi="Arial" w:cs="Arial"/>
              </w:rPr>
            </w:pPr>
          </w:p>
        </w:tc>
        <w:tc>
          <w:tcPr>
            <w:tcW w:w="669" w:type="pct"/>
            <w:tcBorders>
              <w:top w:val="single" w:color="auto" w:sz="4" w:space="0"/>
              <w:left w:val="single" w:color="auto" w:sz="4" w:space="0"/>
              <w:bottom w:val="single" w:color="auto" w:sz="4" w:space="0"/>
              <w:right w:val="single" w:color="auto" w:sz="4" w:space="0"/>
            </w:tcBorders>
            <w:vAlign w:val="center"/>
          </w:tcPr>
          <w:p w:rsidRPr="00F01BF9" w:rsidR="00CA1E29" w:rsidP="004C1941" w:rsidRDefault="00CA1E29" w14:paraId="4664D209" w14:textId="5B5D5D37">
            <w:pPr>
              <w:overflowPunct/>
              <w:autoSpaceDE/>
              <w:autoSpaceDN/>
              <w:adjustRightInd/>
              <w:textAlignment w:val="auto"/>
              <w:rPr>
                <w:rFonts w:ascii="Arial" w:hAnsi="Arial" w:cs="Arial"/>
              </w:rPr>
            </w:pPr>
            <w:r>
              <w:rPr>
                <w:rFonts w:ascii="Arial" w:hAnsi="Arial" w:cs="Arial"/>
              </w:rPr>
              <w:t>11.750,33 €</w:t>
            </w:r>
            <w:r w:rsidRPr="00F01BF9">
              <w:rPr>
                <w:rFonts w:ascii="Arial" w:hAnsi="Arial" w:cs="Arial"/>
              </w:rPr>
              <w:t xml:space="preserve"> </w:t>
            </w:r>
            <w:r>
              <w:rPr>
                <w:rFonts w:ascii="Arial" w:hAnsi="Arial" w:cs="Arial"/>
              </w:rPr>
              <w:t>/88.532,83</w:t>
            </w:r>
            <w:r w:rsidRPr="00F01BF9">
              <w:rPr>
                <w:rFonts w:ascii="Arial" w:hAnsi="Arial" w:cs="Arial"/>
              </w:rPr>
              <w:t xml:space="preserve"> kn</w:t>
            </w:r>
          </w:p>
        </w:tc>
        <w:tc>
          <w:tcPr>
            <w:tcW w:w="643" w:type="pct"/>
            <w:tcBorders>
              <w:top w:val="single" w:color="auto" w:sz="4" w:space="0"/>
              <w:left w:val="single" w:color="auto" w:sz="4" w:space="0"/>
              <w:bottom w:val="single" w:color="auto" w:sz="4" w:space="0"/>
              <w:right w:val="single" w:color="auto" w:sz="4" w:space="0"/>
            </w:tcBorders>
            <w:vAlign w:val="center"/>
          </w:tcPr>
          <w:p w:rsidRPr="00F01BF9" w:rsidR="00CA1E29" w:rsidP="004C1941" w:rsidRDefault="00CA1E29" w14:paraId="24DA72C5" w14:textId="77777777">
            <w:pPr>
              <w:overflowPunct/>
              <w:autoSpaceDE/>
              <w:autoSpaceDN/>
              <w:adjustRightInd/>
              <w:textAlignment w:val="auto"/>
              <w:rPr>
                <w:rFonts w:ascii="Arial" w:hAnsi="Arial" w:cs="Arial"/>
              </w:rPr>
            </w:pPr>
          </w:p>
        </w:tc>
        <w:tc>
          <w:tcPr>
            <w:tcW w:w="669" w:type="pct"/>
            <w:tcBorders>
              <w:top w:val="single" w:color="auto" w:sz="4" w:space="0"/>
              <w:left w:val="single" w:color="auto" w:sz="4" w:space="0"/>
              <w:bottom w:val="single" w:color="auto" w:sz="4" w:space="0"/>
              <w:right w:val="single" w:color="auto" w:sz="4" w:space="0"/>
            </w:tcBorders>
            <w:vAlign w:val="center"/>
          </w:tcPr>
          <w:p w:rsidRPr="00F01BF9" w:rsidR="00CA1E29" w:rsidP="004C1941" w:rsidRDefault="00CA1E29" w14:paraId="6B71BEB0" w14:textId="64DD18C7">
            <w:pPr>
              <w:overflowPunct/>
              <w:autoSpaceDE/>
              <w:autoSpaceDN/>
              <w:adjustRightInd/>
              <w:textAlignment w:val="auto"/>
              <w:rPr>
                <w:rFonts w:ascii="Arial" w:hAnsi="Arial" w:cs="Arial"/>
              </w:rPr>
            </w:pPr>
            <w:r>
              <w:rPr>
                <w:rFonts w:ascii="Arial" w:hAnsi="Arial" w:cs="Arial"/>
              </w:rPr>
              <w:t>11.750,33 €</w:t>
            </w:r>
            <w:r w:rsidRPr="00F01BF9">
              <w:rPr>
                <w:rFonts w:ascii="Arial" w:hAnsi="Arial" w:cs="Arial"/>
              </w:rPr>
              <w:t xml:space="preserve"> </w:t>
            </w:r>
            <w:r>
              <w:rPr>
                <w:rFonts w:ascii="Arial" w:hAnsi="Arial" w:cs="Arial"/>
              </w:rPr>
              <w:t>/88.532,83</w:t>
            </w:r>
            <w:r w:rsidRPr="00F01BF9">
              <w:rPr>
                <w:rFonts w:ascii="Arial" w:hAnsi="Arial" w:cs="Arial"/>
              </w:rPr>
              <w:t xml:space="preserve"> kn</w:t>
            </w:r>
          </w:p>
        </w:tc>
      </w:tr>
    </w:tbl>
    <w:p w:rsidR="00546DD3" w:rsidP="00B0354B" w:rsidRDefault="00546DD3" w14:paraId="5A7BB4C9" w14:textId="24014391">
      <w:pPr>
        <w:overflowPunct/>
        <w:autoSpaceDE/>
        <w:autoSpaceDN/>
        <w:adjustRightInd/>
        <w:textAlignment w:val="auto"/>
        <w:rPr>
          <w:rFonts w:ascii="Arial" w:hAnsi="Arial" w:cs="Arial"/>
          <w:sz w:val="24"/>
          <w:szCs w:val="24"/>
        </w:rPr>
      </w:pPr>
    </w:p>
    <w:p w:rsidR="00B17AC7" w:rsidP="00B0354B" w:rsidRDefault="003C3C6C" w14:paraId="38503E5C" w14:textId="1DFDBC6E">
      <w:pPr>
        <w:overflowPunct/>
        <w:autoSpaceDE/>
        <w:autoSpaceDN/>
        <w:adjustRightInd/>
        <w:textAlignment w:val="auto"/>
        <w:rPr>
          <w:rFonts w:ascii="Arial" w:hAnsi="Arial" w:cs="Arial"/>
          <w:sz w:val="24"/>
          <w:szCs w:val="24"/>
        </w:rPr>
      </w:pPr>
      <w:r>
        <w:rPr>
          <w:rFonts w:ascii="Arial" w:hAnsi="Arial" w:cs="Arial"/>
          <w:sz w:val="24"/>
          <w:szCs w:val="24"/>
        </w:rPr>
        <w:t>II VIŠI ISPLATNI RED</w:t>
      </w:r>
    </w:p>
    <w:p w:rsidR="003C3C6C" w:rsidP="00B0354B" w:rsidRDefault="003C3C6C" w14:paraId="64A9DEEC" w14:textId="5B98A0F2">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54"/>
        <w:gridCol w:w="1589"/>
        <w:gridCol w:w="1510"/>
        <w:gridCol w:w="1405"/>
        <w:gridCol w:w="1171"/>
        <w:gridCol w:w="1171"/>
        <w:gridCol w:w="1162"/>
      </w:tblGrid>
      <w:tr w:rsidRPr="00A32F04" w:rsidR="00CA1E29" w:rsidTr="00B77015" w14:paraId="34C91BFA" w14:textId="77777777">
        <w:tc>
          <w:tcPr>
            <w:tcW w:w="582" w:type="pct"/>
            <w:tcBorders>
              <w:top w:val="single" w:color="auto" w:sz="4" w:space="0"/>
              <w:left w:val="single" w:color="auto" w:sz="4" w:space="0"/>
              <w:bottom w:val="single" w:color="auto" w:sz="4" w:space="0"/>
              <w:right w:val="single" w:color="auto" w:sz="4" w:space="0"/>
            </w:tcBorders>
            <w:vAlign w:val="center"/>
            <w:hideMark/>
          </w:tcPr>
          <w:p w:rsidRPr="00A32F04" w:rsidR="00CA1E29" w:rsidP="004C1941" w:rsidRDefault="00CA1E29" w14:paraId="081ACFD0" w14:textId="77777777">
            <w:pPr>
              <w:overflowPunct/>
              <w:autoSpaceDE/>
              <w:autoSpaceDN/>
              <w:adjustRightInd/>
              <w:textAlignment w:val="auto"/>
              <w:rPr>
                <w:rFonts w:ascii="Arial" w:hAnsi="Arial" w:cs="Arial"/>
              </w:rPr>
            </w:pPr>
            <w:r w:rsidRPr="00A32F04">
              <w:rPr>
                <w:rFonts w:ascii="Arial" w:hAnsi="Arial" w:cs="Arial"/>
                <w:color w:val="000000"/>
              </w:rPr>
              <w:t>Redni</w:t>
            </w:r>
            <w:r w:rsidRPr="00A32F04">
              <w:rPr>
                <w:rFonts w:ascii="Arial" w:hAnsi="Arial" w:cs="Arial"/>
                <w:color w:val="000000"/>
              </w:rPr>
              <w:br/>
              <w:t>broj</w:t>
            </w:r>
            <w:r w:rsidRPr="00A32F04">
              <w:rPr>
                <w:rFonts w:ascii="Arial" w:hAnsi="Arial" w:cs="Arial"/>
                <w:color w:val="000000"/>
              </w:rPr>
              <w:br/>
              <w:t>prijavljen</w:t>
            </w:r>
            <w:r w:rsidRPr="00A32F04">
              <w:rPr>
                <w:rFonts w:ascii="Arial" w:hAnsi="Arial" w:cs="Arial"/>
                <w:color w:val="000000"/>
              </w:rPr>
              <w:br/>
              <w:t>e</w:t>
            </w:r>
            <w:r w:rsidRPr="00A32F04">
              <w:rPr>
                <w:rFonts w:ascii="Arial" w:hAnsi="Arial" w:cs="Arial"/>
                <w:color w:val="000000"/>
              </w:rPr>
              <w:br/>
              <w:t>tražbine</w:t>
            </w:r>
          </w:p>
        </w:tc>
        <w:tc>
          <w:tcPr>
            <w:tcW w:w="877" w:type="pct"/>
            <w:tcBorders>
              <w:top w:val="single" w:color="auto" w:sz="4" w:space="0"/>
              <w:left w:val="single" w:color="auto" w:sz="4" w:space="0"/>
              <w:bottom w:val="single" w:color="auto" w:sz="4" w:space="0"/>
              <w:right w:val="single" w:color="auto" w:sz="4" w:space="0"/>
            </w:tcBorders>
            <w:vAlign w:val="center"/>
            <w:hideMark/>
          </w:tcPr>
          <w:p w:rsidRPr="00A32F04" w:rsidR="00CA1E29" w:rsidP="004C1941" w:rsidRDefault="00CA1E29" w14:paraId="07A3233D" w14:textId="77777777">
            <w:pPr>
              <w:overflowPunct/>
              <w:autoSpaceDE/>
              <w:autoSpaceDN/>
              <w:adjustRightInd/>
              <w:textAlignment w:val="auto"/>
              <w:rPr>
                <w:rFonts w:ascii="Arial" w:hAnsi="Arial" w:cs="Arial"/>
              </w:rPr>
            </w:pPr>
            <w:r w:rsidRPr="00A32F04">
              <w:rPr>
                <w:rFonts w:ascii="Arial" w:hAnsi="Arial" w:cs="Arial"/>
                <w:color w:val="000000"/>
              </w:rPr>
              <w:t>Ime i prezime / tvrtka ili</w:t>
            </w:r>
            <w:r w:rsidRPr="00A32F04">
              <w:rPr>
                <w:rFonts w:ascii="Arial" w:hAnsi="Arial" w:cs="Arial"/>
                <w:color w:val="000000"/>
              </w:rPr>
              <w:br/>
              <w:t>naziv vjerovnika</w:t>
            </w:r>
          </w:p>
        </w:tc>
        <w:tc>
          <w:tcPr>
            <w:tcW w:w="833" w:type="pct"/>
            <w:tcBorders>
              <w:top w:val="single" w:color="auto" w:sz="4" w:space="0"/>
              <w:left w:val="single" w:color="auto" w:sz="4" w:space="0"/>
              <w:bottom w:val="single" w:color="auto" w:sz="4" w:space="0"/>
              <w:right w:val="single" w:color="auto" w:sz="4" w:space="0"/>
            </w:tcBorders>
            <w:vAlign w:val="center"/>
            <w:hideMark/>
          </w:tcPr>
          <w:p w:rsidRPr="00A32F04" w:rsidR="00CA1E29" w:rsidP="004C1941" w:rsidRDefault="00CA1E29" w14:paraId="188B8DA1" w14:textId="77777777">
            <w:pPr>
              <w:overflowPunct/>
              <w:autoSpaceDE/>
              <w:autoSpaceDN/>
              <w:adjustRightInd/>
              <w:textAlignment w:val="auto"/>
              <w:rPr>
                <w:rFonts w:ascii="Arial" w:hAnsi="Arial" w:cs="Arial"/>
              </w:rPr>
            </w:pPr>
            <w:r w:rsidRPr="00A32F04">
              <w:rPr>
                <w:rFonts w:ascii="Arial" w:hAnsi="Arial" w:cs="Arial"/>
                <w:color w:val="000000"/>
              </w:rPr>
              <w:t>OIB</w:t>
            </w:r>
            <w:r w:rsidRPr="00A32F04">
              <w:rPr>
                <w:rFonts w:ascii="Arial" w:hAnsi="Arial" w:cs="Arial"/>
                <w:color w:val="000000"/>
              </w:rPr>
              <w:br/>
              <w:t>vjerovnika</w:t>
            </w:r>
          </w:p>
        </w:tc>
        <w:tc>
          <w:tcPr>
            <w:tcW w:w="775" w:type="pct"/>
            <w:tcBorders>
              <w:top w:val="single" w:color="auto" w:sz="4" w:space="0"/>
              <w:left w:val="single" w:color="auto" w:sz="4" w:space="0"/>
              <w:bottom w:val="single" w:color="auto" w:sz="4" w:space="0"/>
              <w:right w:val="single" w:color="auto" w:sz="4" w:space="0"/>
            </w:tcBorders>
            <w:vAlign w:val="center"/>
            <w:hideMark/>
          </w:tcPr>
          <w:p w:rsidRPr="00A32F04" w:rsidR="00CA1E29" w:rsidP="004C1941" w:rsidRDefault="00CA1E29" w14:paraId="3CC506A2" w14:textId="77777777">
            <w:pPr>
              <w:overflowPunct/>
              <w:autoSpaceDE/>
              <w:autoSpaceDN/>
              <w:adjustRightInd/>
              <w:textAlignment w:val="auto"/>
              <w:rPr>
                <w:rFonts w:ascii="Arial" w:hAnsi="Arial" w:cs="Arial"/>
              </w:rPr>
            </w:pPr>
            <w:r w:rsidRPr="00A32F04">
              <w:rPr>
                <w:rFonts w:ascii="Arial" w:hAnsi="Arial" w:cs="Arial"/>
                <w:color w:val="000000"/>
              </w:rPr>
              <w:t>Adresa /</w:t>
            </w:r>
            <w:r w:rsidRPr="00A32F04">
              <w:rPr>
                <w:rFonts w:ascii="Arial" w:hAnsi="Arial" w:cs="Arial"/>
                <w:color w:val="000000"/>
              </w:rPr>
              <w:br/>
              <w:t>sjedište</w:t>
            </w:r>
            <w:r w:rsidRPr="00A32F04">
              <w:rPr>
                <w:rFonts w:ascii="Arial" w:hAnsi="Arial" w:cs="Arial"/>
                <w:color w:val="000000"/>
              </w:rPr>
              <w:br/>
              <w:t>vjerovnika</w:t>
            </w:r>
          </w:p>
        </w:tc>
        <w:tc>
          <w:tcPr>
            <w:tcW w:w="646" w:type="pct"/>
            <w:tcBorders>
              <w:top w:val="single" w:color="auto" w:sz="4" w:space="0"/>
              <w:left w:val="single" w:color="auto" w:sz="4" w:space="0"/>
              <w:bottom w:val="single" w:color="auto" w:sz="4" w:space="0"/>
              <w:right w:val="single" w:color="auto" w:sz="4" w:space="0"/>
            </w:tcBorders>
            <w:vAlign w:val="center"/>
            <w:hideMark/>
          </w:tcPr>
          <w:p w:rsidRPr="00A32F04" w:rsidR="00CA1E29" w:rsidP="004C1941" w:rsidRDefault="00CA1E29" w14:paraId="6D9C4C54" w14:textId="77777777">
            <w:pPr>
              <w:overflowPunct/>
              <w:autoSpaceDE/>
              <w:autoSpaceDN/>
              <w:adjustRightInd/>
              <w:textAlignment w:val="auto"/>
              <w:rPr>
                <w:rFonts w:ascii="Arial" w:hAnsi="Arial" w:cs="Arial"/>
              </w:rPr>
            </w:pPr>
            <w:r w:rsidRPr="00A32F04">
              <w:rPr>
                <w:rFonts w:ascii="Arial" w:hAnsi="Arial" w:cs="Arial"/>
                <w:color w:val="000000"/>
              </w:rPr>
              <w:t>Iznos</w:t>
            </w:r>
            <w:r w:rsidRPr="00A32F04">
              <w:rPr>
                <w:rFonts w:ascii="Arial" w:hAnsi="Arial" w:cs="Arial"/>
                <w:color w:val="000000"/>
              </w:rPr>
              <w:br/>
              <w:t>prijavljene</w:t>
            </w:r>
            <w:r w:rsidRPr="00A32F04">
              <w:rPr>
                <w:rFonts w:ascii="Arial" w:hAnsi="Arial" w:cs="Arial"/>
                <w:color w:val="000000"/>
              </w:rPr>
              <w:br/>
              <w:t>tražbine (kn)</w:t>
            </w:r>
          </w:p>
        </w:tc>
        <w:tc>
          <w:tcPr>
            <w:tcW w:w="646" w:type="pct"/>
            <w:tcBorders>
              <w:top w:val="single" w:color="auto" w:sz="4" w:space="0"/>
              <w:left w:val="single" w:color="auto" w:sz="4" w:space="0"/>
              <w:bottom w:val="single" w:color="auto" w:sz="4" w:space="0"/>
              <w:right w:val="single" w:color="auto" w:sz="4" w:space="0"/>
            </w:tcBorders>
            <w:vAlign w:val="center"/>
            <w:hideMark/>
          </w:tcPr>
          <w:p w:rsidRPr="00A32F04" w:rsidR="00CA1E29" w:rsidP="004C1941" w:rsidRDefault="00CA1E29" w14:paraId="20292203" w14:textId="77777777">
            <w:pPr>
              <w:overflowPunct/>
              <w:autoSpaceDE/>
              <w:autoSpaceDN/>
              <w:adjustRightInd/>
              <w:textAlignment w:val="auto"/>
              <w:rPr>
                <w:rFonts w:ascii="Arial" w:hAnsi="Arial" w:cs="Arial"/>
              </w:rPr>
            </w:pPr>
            <w:r w:rsidRPr="00A32F04">
              <w:rPr>
                <w:rFonts w:ascii="Arial" w:hAnsi="Arial" w:cs="Arial"/>
                <w:color w:val="000000"/>
              </w:rPr>
              <w:t>Pravna osnova</w:t>
            </w:r>
            <w:r w:rsidRPr="00A32F04">
              <w:rPr>
                <w:rFonts w:ascii="Arial" w:hAnsi="Arial" w:cs="Arial"/>
                <w:color w:val="000000"/>
              </w:rPr>
              <w:br/>
              <w:t>prijavljene</w:t>
            </w:r>
            <w:r w:rsidRPr="00A32F04">
              <w:rPr>
                <w:rFonts w:ascii="Arial" w:hAnsi="Arial" w:cs="Arial"/>
                <w:color w:val="000000"/>
              </w:rPr>
              <w:br/>
              <w:t>tražbine</w:t>
            </w:r>
          </w:p>
        </w:tc>
        <w:tc>
          <w:tcPr>
            <w:tcW w:w="641" w:type="pct"/>
            <w:tcBorders>
              <w:top w:val="single" w:color="auto" w:sz="4" w:space="0"/>
              <w:left w:val="single" w:color="auto" w:sz="4" w:space="0"/>
              <w:bottom w:val="single" w:color="auto" w:sz="4" w:space="0"/>
              <w:right w:val="single" w:color="auto" w:sz="4" w:space="0"/>
            </w:tcBorders>
            <w:vAlign w:val="center"/>
            <w:hideMark/>
          </w:tcPr>
          <w:p w:rsidRPr="00A32F04" w:rsidR="00CA1E29" w:rsidP="004C1941" w:rsidRDefault="00CA1E29" w14:paraId="650A8B5A" w14:textId="77777777">
            <w:pPr>
              <w:overflowPunct/>
              <w:autoSpaceDE/>
              <w:autoSpaceDN/>
              <w:adjustRightInd/>
              <w:textAlignment w:val="auto"/>
              <w:rPr>
                <w:rFonts w:ascii="Arial" w:hAnsi="Arial" w:cs="Arial"/>
              </w:rPr>
            </w:pPr>
            <w:r w:rsidRPr="00A32F04">
              <w:rPr>
                <w:rFonts w:ascii="Arial" w:hAnsi="Arial" w:cs="Arial"/>
                <w:color w:val="000000"/>
              </w:rPr>
              <w:t>Iznos</w:t>
            </w:r>
            <w:r w:rsidRPr="00A32F04">
              <w:rPr>
                <w:rFonts w:ascii="Arial" w:hAnsi="Arial" w:cs="Arial"/>
                <w:color w:val="000000"/>
              </w:rPr>
              <w:br/>
              <w:t>priznate</w:t>
            </w:r>
            <w:r w:rsidRPr="00A32F04">
              <w:rPr>
                <w:rFonts w:ascii="Arial" w:hAnsi="Arial" w:cs="Arial"/>
                <w:color w:val="000000"/>
              </w:rPr>
              <w:br/>
              <w:t>tražbine (kn)</w:t>
            </w:r>
          </w:p>
        </w:tc>
      </w:tr>
      <w:tr w:rsidRPr="00A32F04" w:rsidR="00CA1E29" w:rsidTr="00B77015" w14:paraId="20F4D8FF" w14:textId="77777777">
        <w:tc>
          <w:tcPr>
            <w:tcW w:w="582" w:type="pct"/>
            <w:tcBorders>
              <w:top w:val="single" w:color="auto" w:sz="4" w:space="0"/>
              <w:left w:val="single" w:color="auto" w:sz="4" w:space="0"/>
              <w:bottom w:val="single" w:color="auto" w:sz="4" w:space="0"/>
              <w:right w:val="single" w:color="auto" w:sz="4" w:space="0"/>
            </w:tcBorders>
            <w:vAlign w:val="center"/>
            <w:hideMark/>
          </w:tcPr>
          <w:p w:rsidRPr="00A32F04" w:rsidR="00CA1E29" w:rsidP="004C1941" w:rsidRDefault="00CA1E29" w14:paraId="224323A2" w14:textId="77777777">
            <w:pPr>
              <w:overflowPunct/>
              <w:autoSpaceDE/>
              <w:autoSpaceDN/>
              <w:adjustRightInd/>
              <w:textAlignment w:val="auto"/>
              <w:rPr>
                <w:rFonts w:ascii="Arial" w:hAnsi="Arial" w:cs="Arial"/>
              </w:rPr>
            </w:pPr>
            <w:r w:rsidRPr="00A32F04">
              <w:rPr>
                <w:rFonts w:ascii="Arial" w:hAnsi="Arial" w:cs="Arial"/>
                <w:bCs/>
                <w:color w:val="000000"/>
              </w:rPr>
              <w:t>1.</w:t>
            </w:r>
          </w:p>
        </w:tc>
        <w:tc>
          <w:tcPr>
            <w:tcW w:w="877" w:type="pct"/>
            <w:tcBorders>
              <w:top w:val="single" w:color="auto" w:sz="4" w:space="0"/>
              <w:left w:val="single" w:color="auto" w:sz="4" w:space="0"/>
              <w:bottom w:val="single" w:color="auto" w:sz="4" w:space="0"/>
              <w:right w:val="single" w:color="auto" w:sz="4" w:space="0"/>
            </w:tcBorders>
            <w:vAlign w:val="center"/>
            <w:hideMark/>
          </w:tcPr>
          <w:p w:rsidRPr="00A32F04" w:rsidR="00CA1E29" w:rsidP="004C1941" w:rsidRDefault="00CA1E29" w14:paraId="04BAC137" w14:textId="5B90F087">
            <w:pPr>
              <w:overflowPunct/>
              <w:autoSpaceDE/>
              <w:autoSpaceDN/>
              <w:adjustRightInd/>
              <w:textAlignment w:val="auto"/>
              <w:rPr>
                <w:rFonts w:ascii="Arial" w:hAnsi="Arial" w:cs="Arial"/>
              </w:rPr>
            </w:pPr>
            <w:r w:rsidRPr="00A32F04">
              <w:rPr>
                <w:rFonts w:ascii="Arial" w:hAnsi="Arial" w:cs="Arial"/>
              </w:rPr>
              <w:t>REPUBLIKA HRVATSKA, Ministarstvo financija, Porezna uprava zastupano po ŽDO u Zagrebu</w:t>
            </w:r>
          </w:p>
        </w:tc>
        <w:tc>
          <w:tcPr>
            <w:tcW w:w="833" w:type="pct"/>
            <w:tcBorders>
              <w:top w:val="single" w:color="auto" w:sz="4" w:space="0"/>
              <w:left w:val="single" w:color="auto" w:sz="4" w:space="0"/>
              <w:bottom w:val="single" w:color="auto" w:sz="4" w:space="0"/>
              <w:right w:val="single" w:color="auto" w:sz="4" w:space="0"/>
            </w:tcBorders>
            <w:vAlign w:val="center"/>
            <w:hideMark/>
          </w:tcPr>
          <w:p w:rsidRPr="00A32F04" w:rsidR="00CA1E29" w:rsidP="004C1941" w:rsidRDefault="00CA1E29" w14:paraId="0B9319C6" w14:textId="77777777">
            <w:pPr>
              <w:overflowPunct/>
              <w:autoSpaceDE/>
              <w:autoSpaceDN/>
              <w:adjustRightInd/>
              <w:textAlignment w:val="auto"/>
              <w:rPr>
                <w:rFonts w:ascii="Arial" w:hAnsi="Arial" w:cs="Arial"/>
              </w:rPr>
            </w:pPr>
            <w:r w:rsidRPr="00A32F04">
              <w:rPr>
                <w:rFonts w:ascii="Arial" w:hAnsi="Arial" w:cs="Arial"/>
                <w:bCs/>
                <w:color w:val="000000"/>
              </w:rPr>
              <w:t xml:space="preserve">18683136487 </w:t>
            </w:r>
          </w:p>
        </w:tc>
        <w:tc>
          <w:tcPr>
            <w:tcW w:w="775" w:type="pct"/>
            <w:tcBorders>
              <w:top w:val="single" w:color="auto" w:sz="4" w:space="0"/>
              <w:left w:val="single" w:color="auto" w:sz="4" w:space="0"/>
              <w:bottom w:val="single" w:color="auto" w:sz="4" w:space="0"/>
              <w:right w:val="single" w:color="auto" w:sz="4" w:space="0"/>
            </w:tcBorders>
            <w:vAlign w:val="center"/>
            <w:hideMark/>
          </w:tcPr>
          <w:p w:rsidRPr="00A32F04" w:rsidR="00CA1E29" w:rsidP="00CA1E29" w:rsidRDefault="00CA1E29" w14:paraId="25507CA6" w14:textId="716B4739">
            <w:pPr>
              <w:overflowPunct/>
              <w:autoSpaceDE/>
              <w:autoSpaceDN/>
              <w:adjustRightInd/>
              <w:textAlignment w:val="auto"/>
              <w:rPr>
                <w:rFonts w:ascii="Arial" w:hAnsi="Arial" w:cs="Arial"/>
              </w:rPr>
            </w:pPr>
            <w:r w:rsidRPr="00A32F04">
              <w:rPr>
                <w:rFonts w:ascii="Arial" w:hAnsi="Arial" w:cs="Arial"/>
              </w:rPr>
              <w:t xml:space="preserve">Zagreb, </w:t>
            </w:r>
            <w:r>
              <w:rPr>
                <w:rFonts w:ascii="Arial" w:hAnsi="Arial" w:cs="Arial"/>
              </w:rPr>
              <w:t xml:space="preserve">Boškovićeva 5, </w:t>
            </w:r>
          </w:p>
        </w:tc>
        <w:tc>
          <w:tcPr>
            <w:tcW w:w="646" w:type="pct"/>
            <w:tcBorders>
              <w:top w:val="single" w:color="auto" w:sz="4" w:space="0"/>
              <w:left w:val="single" w:color="auto" w:sz="4" w:space="0"/>
              <w:bottom w:val="single" w:color="auto" w:sz="4" w:space="0"/>
              <w:right w:val="single" w:color="auto" w:sz="4" w:space="0"/>
            </w:tcBorders>
            <w:vAlign w:val="center"/>
            <w:hideMark/>
          </w:tcPr>
          <w:p w:rsidRPr="00A32F04" w:rsidR="00CA1E29" w:rsidP="00B77015" w:rsidRDefault="00B77015" w14:paraId="1BCABD3B" w14:textId="10935FDA">
            <w:pPr>
              <w:overflowPunct/>
              <w:autoSpaceDE/>
              <w:autoSpaceDN/>
              <w:adjustRightInd/>
              <w:textAlignment w:val="auto"/>
              <w:rPr>
                <w:rFonts w:ascii="Arial" w:hAnsi="Arial" w:cs="Arial"/>
              </w:rPr>
            </w:pPr>
            <w:r>
              <w:rPr>
                <w:rFonts w:ascii="Arial" w:hAnsi="Arial" w:cs="Arial"/>
              </w:rPr>
              <w:t>2.038,95 €</w:t>
            </w:r>
            <w:r w:rsidRPr="00A32F04" w:rsidR="00CA1E29">
              <w:rPr>
                <w:rFonts w:ascii="Arial" w:hAnsi="Arial" w:cs="Arial"/>
              </w:rPr>
              <w:t xml:space="preserve"> </w:t>
            </w:r>
            <w:r>
              <w:rPr>
                <w:rFonts w:ascii="Arial" w:hAnsi="Arial" w:cs="Arial"/>
              </w:rPr>
              <w:t>/15.362,38</w:t>
            </w:r>
            <w:r w:rsidRPr="00A32F04" w:rsidR="00CA1E29">
              <w:rPr>
                <w:rFonts w:ascii="Arial" w:hAnsi="Arial" w:cs="Arial"/>
              </w:rPr>
              <w:t xml:space="preserve"> kn</w:t>
            </w:r>
          </w:p>
        </w:tc>
        <w:tc>
          <w:tcPr>
            <w:tcW w:w="646" w:type="pct"/>
            <w:tcBorders>
              <w:top w:val="single" w:color="auto" w:sz="4" w:space="0"/>
              <w:left w:val="single" w:color="auto" w:sz="4" w:space="0"/>
              <w:bottom w:val="single" w:color="auto" w:sz="4" w:space="0"/>
              <w:right w:val="single" w:color="auto" w:sz="4" w:space="0"/>
            </w:tcBorders>
            <w:vAlign w:val="center"/>
            <w:hideMark/>
          </w:tcPr>
          <w:p w:rsidRPr="00A32F04" w:rsidR="00CA1E29" w:rsidP="004C1941" w:rsidRDefault="00CA1E29" w14:paraId="4BCA3A81" w14:textId="66B27403">
            <w:pPr>
              <w:overflowPunct/>
              <w:autoSpaceDE/>
              <w:autoSpaceDN/>
              <w:adjustRightInd/>
              <w:textAlignment w:val="auto"/>
              <w:rPr>
                <w:rFonts w:ascii="Arial" w:hAnsi="Arial" w:cs="Arial"/>
              </w:rPr>
            </w:pPr>
            <w:r>
              <w:rPr>
                <w:rFonts w:ascii="Arial" w:hAnsi="Arial" w:cs="Arial"/>
              </w:rPr>
              <w:t>Porezi i druga javna davanja</w:t>
            </w:r>
          </w:p>
        </w:tc>
        <w:tc>
          <w:tcPr>
            <w:tcW w:w="641" w:type="pct"/>
            <w:tcBorders>
              <w:top w:val="single" w:color="auto" w:sz="4" w:space="0"/>
              <w:left w:val="single" w:color="auto" w:sz="4" w:space="0"/>
              <w:bottom w:val="single" w:color="auto" w:sz="4" w:space="0"/>
              <w:right w:val="single" w:color="auto" w:sz="4" w:space="0"/>
            </w:tcBorders>
            <w:vAlign w:val="center"/>
            <w:hideMark/>
          </w:tcPr>
          <w:p w:rsidRPr="00A32F04" w:rsidR="00CA1E29" w:rsidP="004C1941" w:rsidRDefault="00B77015" w14:paraId="283337F0" w14:textId="065D52C7">
            <w:pPr>
              <w:overflowPunct/>
              <w:autoSpaceDE/>
              <w:autoSpaceDN/>
              <w:adjustRightInd/>
              <w:textAlignment w:val="auto"/>
              <w:rPr>
                <w:rFonts w:ascii="Arial" w:hAnsi="Arial" w:cs="Arial"/>
              </w:rPr>
            </w:pPr>
            <w:r>
              <w:rPr>
                <w:rFonts w:ascii="Arial" w:hAnsi="Arial" w:cs="Arial"/>
              </w:rPr>
              <w:t>2.038,95 €</w:t>
            </w:r>
            <w:r w:rsidRPr="00A32F04">
              <w:rPr>
                <w:rFonts w:ascii="Arial" w:hAnsi="Arial" w:cs="Arial"/>
              </w:rPr>
              <w:t xml:space="preserve"> </w:t>
            </w:r>
            <w:r>
              <w:rPr>
                <w:rFonts w:ascii="Arial" w:hAnsi="Arial" w:cs="Arial"/>
              </w:rPr>
              <w:t>/15.362,38</w:t>
            </w:r>
            <w:r w:rsidRPr="00A32F04">
              <w:rPr>
                <w:rFonts w:ascii="Arial" w:hAnsi="Arial" w:cs="Arial"/>
              </w:rPr>
              <w:t xml:space="preserve"> kn</w:t>
            </w:r>
          </w:p>
        </w:tc>
      </w:tr>
      <w:tr w:rsidRPr="00A32F04" w:rsidR="00B77015" w:rsidTr="00B77015" w14:paraId="6034530D" w14:textId="77777777">
        <w:tc>
          <w:tcPr>
            <w:tcW w:w="582" w:type="pct"/>
            <w:tcBorders>
              <w:top w:val="single" w:color="auto" w:sz="4" w:space="0"/>
              <w:left w:val="single" w:color="auto" w:sz="4" w:space="0"/>
              <w:bottom w:val="single" w:color="auto" w:sz="4" w:space="0"/>
              <w:right w:val="single" w:color="auto" w:sz="4" w:space="0"/>
            </w:tcBorders>
            <w:vAlign w:val="center"/>
          </w:tcPr>
          <w:p w:rsidRPr="00A32F04" w:rsidR="00B77015" w:rsidP="00B77015" w:rsidRDefault="00B77015" w14:paraId="3555AA18" w14:textId="77777777">
            <w:pPr>
              <w:overflowPunct/>
              <w:autoSpaceDE/>
              <w:autoSpaceDN/>
              <w:adjustRightInd/>
              <w:textAlignment w:val="auto"/>
              <w:rPr>
                <w:rFonts w:ascii="Arial" w:hAnsi="Arial" w:cs="Arial"/>
                <w:bCs/>
                <w:color w:val="000000"/>
              </w:rPr>
            </w:pPr>
          </w:p>
        </w:tc>
        <w:tc>
          <w:tcPr>
            <w:tcW w:w="877" w:type="pct"/>
            <w:tcBorders>
              <w:top w:val="single" w:color="auto" w:sz="4" w:space="0"/>
              <w:left w:val="single" w:color="auto" w:sz="4" w:space="0"/>
              <w:bottom w:val="single" w:color="auto" w:sz="4" w:space="0"/>
              <w:right w:val="single" w:color="auto" w:sz="4" w:space="0"/>
            </w:tcBorders>
            <w:vAlign w:val="center"/>
          </w:tcPr>
          <w:p w:rsidRPr="00A32F04" w:rsidR="00B77015" w:rsidP="00B77015" w:rsidRDefault="00B77015" w14:paraId="326B1E3B" w14:textId="13F1C1BE">
            <w:pPr>
              <w:overflowPunct/>
              <w:autoSpaceDE/>
              <w:autoSpaceDN/>
              <w:adjustRightInd/>
              <w:textAlignment w:val="auto"/>
              <w:rPr>
                <w:rFonts w:ascii="Arial" w:hAnsi="Arial" w:cs="Arial"/>
              </w:rPr>
            </w:pPr>
            <w:r>
              <w:rPr>
                <w:rFonts w:ascii="Arial" w:hAnsi="Arial" w:cs="Arial"/>
              </w:rPr>
              <w:t>UKUPNO</w:t>
            </w:r>
          </w:p>
        </w:tc>
        <w:tc>
          <w:tcPr>
            <w:tcW w:w="833" w:type="pct"/>
            <w:tcBorders>
              <w:top w:val="single" w:color="auto" w:sz="4" w:space="0"/>
              <w:left w:val="single" w:color="auto" w:sz="4" w:space="0"/>
              <w:bottom w:val="single" w:color="auto" w:sz="4" w:space="0"/>
              <w:right w:val="single" w:color="auto" w:sz="4" w:space="0"/>
            </w:tcBorders>
            <w:vAlign w:val="center"/>
          </w:tcPr>
          <w:p w:rsidRPr="00A32F04" w:rsidR="00B77015" w:rsidP="00B77015" w:rsidRDefault="00B77015" w14:paraId="52738A29" w14:textId="77777777">
            <w:pPr>
              <w:overflowPunct/>
              <w:autoSpaceDE/>
              <w:autoSpaceDN/>
              <w:adjustRightInd/>
              <w:textAlignment w:val="auto"/>
              <w:rPr>
                <w:rFonts w:ascii="Arial" w:hAnsi="Arial" w:cs="Arial"/>
              </w:rPr>
            </w:pPr>
          </w:p>
        </w:tc>
        <w:tc>
          <w:tcPr>
            <w:tcW w:w="775" w:type="pct"/>
            <w:tcBorders>
              <w:top w:val="single" w:color="auto" w:sz="4" w:space="0"/>
              <w:left w:val="single" w:color="auto" w:sz="4" w:space="0"/>
              <w:bottom w:val="single" w:color="auto" w:sz="4" w:space="0"/>
              <w:right w:val="single" w:color="auto" w:sz="4" w:space="0"/>
            </w:tcBorders>
            <w:vAlign w:val="center"/>
          </w:tcPr>
          <w:p w:rsidRPr="00A32F04" w:rsidR="00B77015" w:rsidP="00B77015" w:rsidRDefault="00B77015" w14:paraId="358820BC" w14:textId="77777777">
            <w:pPr>
              <w:overflowPunct/>
              <w:autoSpaceDE/>
              <w:autoSpaceDN/>
              <w:adjustRightInd/>
              <w:textAlignment w:val="auto"/>
              <w:rPr>
                <w:rFonts w:ascii="Arial" w:hAnsi="Arial" w:cs="Arial"/>
              </w:rPr>
            </w:pPr>
          </w:p>
        </w:tc>
        <w:tc>
          <w:tcPr>
            <w:tcW w:w="646" w:type="pct"/>
            <w:tcBorders>
              <w:top w:val="single" w:color="auto" w:sz="4" w:space="0"/>
              <w:left w:val="single" w:color="auto" w:sz="4" w:space="0"/>
              <w:bottom w:val="single" w:color="auto" w:sz="4" w:space="0"/>
              <w:right w:val="single" w:color="auto" w:sz="4" w:space="0"/>
            </w:tcBorders>
            <w:vAlign w:val="center"/>
          </w:tcPr>
          <w:p w:rsidRPr="00A32F04" w:rsidR="00B77015" w:rsidP="00B77015" w:rsidRDefault="00B77015" w14:paraId="425C9DF8" w14:textId="030CD61A">
            <w:pPr>
              <w:overflowPunct/>
              <w:autoSpaceDE/>
              <w:autoSpaceDN/>
              <w:adjustRightInd/>
              <w:textAlignment w:val="auto"/>
              <w:rPr>
                <w:rFonts w:ascii="Arial" w:hAnsi="Arial" w:cs="Arial"/>
              </w:rPr>
            </w:pPr>
            <w:r>
              <w:rPr>
                <w:rFonts w:ascii="Arial" w:hAnsi="Arial" w:cs="Arial"/>
              </w:rPr>
              <w:t>2.038,95 €</w:t>
            </w:r>
            <w:r w:rsidRPr="00A32F04">
              <w:rPr>
                <w:rFonts w:ascii="Arial" w:hAnsi="Arial" w:cs="Arial"/>
              </w:rPr>
              <w:t xml:space="preserve"> </w:t>
            </w:r>
            <w:r>
              <w:rPr>
                <w:rFonts w:ascii="Arial" w:hAnsi="Arial" w:cs="Arial"/>
              </w:rPr>
              <w:t>/15.362,38</w:t>
            </w:r>
            <w:r w:rsidRPr="00A32F04">
              <w:rPr>
                <w:rFonts w:ascii="Arial" w:hAnsi="Arial" w:cs="Arial"/>
              </w:rPr>
              <w:t xml:space="preserve"> kn</w:t>
            </w:r>
          </w:p>
        </w:tc>
        <w:tc>
          <w:tcPr>
            <w:tcW w:w="646" w:type="pct"/>
            <w:tcBorders>
              <w:top w:val="single" w:color="auto" w:sz="4" w:space="0"/>
              <w:left w:val="single" w:color="auto" w:sz="4" w:space="0"/>
              <w:bottom w:val="single" w:color="auto" w:sz="4" w:space="0"/>
              <w:right w:val="single" w:color="auto" w:sz="4" w:space="0"/>
            </w:tcBorders>
            <w:vAlign w:val="center"/>
          </w:tcPr>
          <w:p w:rsidRPr="00A32F04" w:rsidR="00B77015" w:rsidP="00B77015" w:rsidRDefault="00B77015" w14:paraId="76250C7B" w14:textId="77777777">
            <w:pPr>
              <w:overflowPunct/>
              <w:autoSpaceDE/>
              <w:autoSpaceDN/>
              <w:adjustRightInd/>
              <w:textAlignment w:val="auto"/>
              <w:rPr>
                <w:rFonts w:ascii="Arial" w:hAnsi="Arial" w:cs="Arial"/>
              </w:rPr>
            </w:pPr>
          </w:p>
        </w:tc>
        <w:tc>
          <w:tcPr>
            <w:tcW w:w="641" w:type="pct"/>
            <w:tcBorders>
              <w:top w:val="single" w:color="auto" w:sz="4" w:space="0"/>
              <w:left w:val="single" w:color="auto" w:sz="4" w:space="0"/>
              <w:bottom w:val="single" w:color="auto" w:sz="4" w:space="0"/>
              <w:right w:val="single" w:color="auto" w:sz="4" w:space="0"/>
            </w:tcBorders>
            <w:vAlign w:val="center"/>
          </w:tcPr>
          <w:p w:rsidRPr="00A32F04" w:rsidR="00B77015" w:rsidP="00B77015" w:rsidRDefault="00B77015" w14:paraId="065CBF47" w14:textId="68B50366">
            <w:pPr>
              <w:overflowPunct/>
              <w:autoSpaceDE/>
              <w:autoSpaceDN/>
              <w:adjustRightInd/>
              <w:textAlignment w:val="auto"/>
              <w:rPr>
                <w:rFonts w:ascii="Arial" w:hAnsi="Arial" w:cs="Arial"/>
              </w:rPr>
            </w:pPr>
            <w:r>
              <w:rPr>
                <w:rFonts w:ascii="Arial" w:hAnsi="Arial" w:cs="Arial"/>
              </w:rPr>
              <w:t>2.038,95 €</w:t>
            </w:r>
            <w:r w:rsidRPr="00A32F04">
              <w:rPr>
                <w:rFonts w:ascii="Arial" w:hAnsi="Arial" w:cs="Arial"/>
              </w:rPr>
              <w:t xml:space="preserve"> </w:t>
            </w:r>
            <w:r>
              <w:rPr>
                <w:rFonts w:ascii="Arial" w:hAnsi="Arial" w:cs="Arial"/>
              </w:rPr>
              <w:t>/15.362,38</w:t>
            </w:r>
            <w:r w:rsidRPr="00A32F04">
              <w:rPr>
                <w:rFonts w:ascii="Arial" w:hAnsi="Arial" w:cs="Arial"/>
              </w:rPr>
              <w:t xml:space="preserve"> kn</w:t>
            </w:r>
          </w:p>
        </w:tc>
      </w:tr>
    </w:tbl>
    <w:p w:rsidR="00546DD3" w:rsidP="00B0354B" w:rsidRDefault="00546DD3" w14:paraId="6B17BA7A" w14:textId="0859BEBA">
      <w:pPr>
        <w:overflowPunct/>
        <w:autoSpaceDE/>
        <w:autoSpaceDN/>
        <w:adjustRightInd/>
        <w:textAlignment w:val="auto"/>
        <w:rPr>
          <w:rFonts w:ascii="Arial" w:hAnsi="Arial" w:cs="Arial"/>
          <w:sz w:val="24"/>
          <w:szCs w:val="24"/>
        </w:rPr>
      </w:pPr>
    </w:p>
    <w:p w:rsidR="00BB0D77" w:rsidP="00A32F04" w:rsidRDefault="00BB0D77" w14:paraId="211C36B3" w14:textId="5961DED1">
      <w:pPr>
        <w:overflowPunct/>
        <w:autoSpaceDE/>
        <w:autoSpaceDN/>
        <w:adjustRightInd/>
        <w:textAlignment w:val="auto"/>
        <w:rPr>
          <w:rFonts w:ascii="Arial" w:hAnsi="Arial" w:cs="Arial"/>
          <w:sz w:val="24"/>
          <w:szCs w:val="24"/>
        </w:rPr>
      </w:pPr>
    </w:p>
    <w:p w:rsidRPr="00ED4167" w:rsidR="0016535C" w:rsidP="009E2D84" w:rsidRDefault="007A6276" w14:paraId="7BDA5C97" w14:textId="3CD10312">
      <w:pPr>
        <w:overflowPunct/>
        <w:autoSpaceDE/>
        <w:autoSpaceDN/>
        <w:adjustRightInd/>
        <w:ind w:firstLine="720"/>
        <w:textAlignment w:val="auto"/>
        <w:rPr>
          <w:rFonts w:ascii="Arial" w:hAnsi="Arial" w:cs="Arial"/>
          <w:sz w:val="24"/>
          <w:szCs w:val="24"/>
        </w:rPr>
      </w:pPr>
      <w:r>
        <w:rPr>
          <w:rFonts w:ascii="Arial" w:hAnsi="Arial" w:cs="Arial"/>
          <w:sz w:val="24"/>
          <w:szCs w:val="24"/>
        </w:rPr>
        <w:t>Prisutni vjerovni</w:t>
      </w:r>
      <w:r w:rsidR="00E74BAB">
        <w:rPr>
          <w:rFonts w:ascii="Arial" w:hAnsi="Arial" w:cs="Arial"/>
          <w:sz w:val="24"/>
          <w:szCs w:val="24"/>
        </w:rPr>
        <w:t xml:space="preserve">k </w:t>
      </w:r>
      <w:r>
        <w:rPr>
          <w:rFonts w:ascii="Arial" w:hAnsi="Arial" w:cs="Arial"/>
          <w:sz w:val="24"/>
          <w:szCs w:val="24"/>
        </w:rPr>
        <w:t xml:space="preserve">ne osporava tražbinu drugom vjerovniku. </w:t>
      </w:r>
    </w:p>
    <w:p w:rsidRPr="00ED4167" w:rsidR="000857AF" w:rsidP="001C716F" w:rsidRDefault="000857AF" w14:paraId="031F0006" w14:textId="77777777">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w:t>
      </w:r>
      <w:r w:rsidRPr="00ED4167" w:rsidR="00A51DA6">
        <w:rPr>
          <w:rFonts w:ascii="Arial" w:hAnsi="Arial" w:cs="Arial"/>
          <w:sz w:val="24"/>
          <w:szCs w:val="24"/>
        </w:rPr>
        <w:t xml:space="preserve">jem isplatnom redu su utvrđene </w:t>
      </w:r>
      <w:r w:rsidRPr="00ED4167">
        <w:rPr>
          <w:rFonts w:ascii="Arial" w:hAnsi="Arial" w:cs="Arial"/>
          <w:sz w:val="24"/>
          <w:szCs w:val="24"/>
        </w:rPr>
        <w:t>biti objavljeno na e-oglasnoj ploči suda.</w:t>
      </w:r>
    </w:p>
    <w:p w:rsidRPr="00ED4167" w:rsidR="000857AF" w:rsidP="001C716F" w:rsidRDefault="00E75613" w14:paraId="5750A0B3" w14:textId="77777777">
      <w:pPr>
        <w:ind w:firstLine="720"/>
        <w:jc w:val="both"/>
        <w:rPr>
          <w:rFonts w:ascii="Arial" w:hAnsi="Arial" w:cs="Arial"/>
          <w:bCs/>
          <w:sz w:val="24"/>
          <w:szCs w:val="24"/>
        </w:rPr>
      </w:pPr>
      <w:r w:rsidRPr="00ED4167">
        <w:rPr>
          <w:rFonts w:ascii="Arial" w:hAnsi="Arial" w:cs="Arial"/>
          <w:bCs/>
          <w:sz w:val="24"/>
          <w:szCs w:val="24"/>
        </w:rPr>
        <w:t>Sud</w:t>
      </w:r>
      <w:r w:rsidRPr="00ED4167" w:rsidR="000857AF">
        <w:rPr>
          <w:rFonts w:ascii="Arial" w:hAnsi="Arial" w:cs="Arial"/>
          <w:bCs/>
          <w:sz w:val="24"/>
          <w:szCs w:val="24"/>
        </w:rPr>
        <w:t xml:space="preserve"> objavljuje da se u tablici navedene tražbine stečajnih vjerovnika smatraju utvrđenim  i razvrstavaju u</w:t>
      </w:r>
      <w:r w:rsidR="0078129A">
        <w:rPr>
          <w:rFonts w:ascii="Arial" w:hAnsi="Arial" w:cs="Arial"/>
          <w:bCs/>
          <w:sz w:val="24"/>
          <w:szCs w:val="24"/>
        </w:rPr>
        <w:t xml:space="preserve"> I. i </w:t>
      </w:r>
      <w:r w:rsidRPr="00ED4167" w:rsidR="002742D9">
        <w:rPr>
          <w:rFonts w:ascii="Arial" w:hAnsi="Arial" w:cs="Arial"/>
          <w:bCs/>
          <w:sz w:val="24"/>
          <w:szCs w:val="24"/>
        </w:rPr>
        <w:t xml:space="preserve"> </w:t>
      </w:r>
      <w:r w:rsidRPr="00ED4167" w:rsidR="000857AF">
        <w:rPr>
          <w:rFonts w:ascii="Arial" w:hAnsi="Arial" w:cs="Arial"/>
          <w:bCs/>
          <w:sz w:val="24"/>
          <w:szCs w:val="24"/>
        </w:rPr>
        <w:t>II</w:t>
      </w:r>
      <w:r w:rsidRPr="00ED4167" w:rsidR="00867982">
        <w:rPr>
          <w:rFonts w:ascii="Arial" w:hAnsi="Arial" w:cs="Arial"/>
          <w:bCs/>
          <w:sz w:val="24"/>
          <w:szCs w:val="24"/>
        </w:rPr>
        <w:t>.</w:t>
      </w:r>
      <w:r w:rsidRPr="00ED4167" w:rsidR="000857AF">
        <w:rPr>
          <w:rFonts w:ascii="Arial" w:hAnsi="Arial" w:cs="Arial"/>
          <w:bCs/>
          <w:sz w:val="24"/>
          <w:szCs w:val="24"/>
        </w:rPr>
        <w:t xml:space="preserve"> viši isplatni red.</w:t>
      </w:r>
    </w:p>
    <w:p w:rsidRPr="00ED4167" w:rsidR="00BF2334" w:rsidP="000B3A4F" w:rsidRDefault="00BF2334" w14:paraId="4B31C78C" w14:textId="77777777">
      <w:pPr>
        <w:jc w:val="both"/>
        <w:rPr>
          <w:rFonts w:ascii="Arial" w:hAnsi="Arial" w:cs="Arial"/>
          <w:bCs/>
          <w:sz w:val="24"/>
          <w:szCs w:val="24"/>
        </w:rPr>
      </w:pPr>
    </w:p>
    <w:p w:rsidR="00F513AE" w:rsidP="00F3444F" w:rsidRDefault="006B0F0B" w14:paraId="4FC13281" w14:textId="64C25ED8">
      <w:pPr>
        <w:numPr>
          <w:ilvl w:val="12"/>
          <w:numId w:val="0"/>
        </w:numPr>
        <w:ind w:firstLine="720"/>
        <w:jc w:val="both"/>
        <w:rPr>
          <w:rFonts w:ascii="Arial" w:hAnsi="Arial" w:cs="Arial"/>
          <w:bCs/>
          <w:sz w:val="24"/>
          <w:szCs w:val="24"/>
        </w:rPr>
      </w:pPr>
      <w:r>
        <w:rPr>
          <w:rFonts w:ascii="Arial" w:hAnsi="Arial" w:cs="Arial"/>
          <w:bCs/>
          <w:sz w:val="24"/>
          <w:szCs w:val="24"/>
        </w:rPr>
        <w:t xml:space="preserve">Stečajni upravitelj ističe kako </w:t>
      </w:r>
      <w:r w:rsidR="00484281">
        <w:rPr>
          <w:rFonts w:ascii="Arial" w:hAnsi="Arial" w:cs="Arial"/>
          <w:bCs/>
          <w:sz w:val="24"/>
          <w:szCs w:val="24"/>
        </w:rPr>
        <w:t>nema</w:t>
      </w:r>
      <w:r w:rsidR="00FB34B7">
        <w:rPr>
          <w:rFonts w:ascii="Arial" w:hAnsi="Arial" w:cs="Arial"/>
          <w:bCs/>
          <w:sz w:val="24"/>
          <w:szCs w:val="24"/>
        </w:rPr>
        <w:t xml:space="preserve"> </w:t>
      </w:r>
      <w:r w:rsidR="007F3546">
        <w:rPr>
          <w:rFonts w:ascii="Arial" w:hAnsi="Arial" w:cs="Arial"/>
          <w:bCs/>
          <w:sz w:val="24"/>
          <w:szCs w:val="24"/>
        </w:rPr>
        <w:t>razlučn</w:t>
      </w:r>
      <w:r w:rsidR="00484281">
        <w:rPr>
          <w:rFonts w:ascii="Arial" w:hAnsi="Arial" w:cs="Arial"/>
          <w:bCs/>
          <w:sz w:val="24"/>
          <w:szCs w:val="24"/>
        </w:rPr>
        <w:t>ih</w:t>
      </w:r>
      <w:r w:rsidR="00F835F3">
        <w:rPr>
          <w:rFonts w:ascii="Arial" w:hAnsi="Arial" w:cs="Arial"/>
          <w:bCs/>
          <w:sz w:val="24"/>
          <w:szCs w:val="24"/>
        </w:rPr>
        <w:t xml:space="preserve"> </w:t>
      </w:r>
      <w:r w:rsidR="00FF5293">
        <w:rPr>
          <w:rFonts w:ascii="Arial" w:hAnsi="Arial" w:cs="Arial"/>
          <w:bCs/>
          <w:sz w:val="24"/>
          <w:szCs w:val="24"/>
        </w:rPr>
        <w:t xml:space="preserve"> </w:t>
      </w:r>
      <w:r w:rsidR="007F3546">
        <w:rPr>
          <w:rFonts w:ascii="Arial" w:hAnsi="Arial" w:cs="Arial"/>
          <w:bCs/>
          <w:sz w:val="24"/>
          <w:szCs w:val="24"/>
        </w:rPr>
        <w:t>prav</w:t>
      </w:r>
      <w:r w:rsidR="00484281">
        <w:rPr>
          <w:rFonts w:ascii="Arial" w:hAnsi="Arial" w:cs="Arial"/>
          <w:bCs/>
          <w:sz w:val="24"/>
          <w:szCs w:val="24"/>
        </w:rPr>
        <w:t>a</w:t>
      </w:r>
      <w:r w:rsidR="00FB34B7">
        <w:rPr>
          <w:rFonts w:ascii="Arial" w:hAnsi="Arial" w:cs="Arial"/>
          <w:bCs/>
          <w:sz w:val="24"/>
          <w:szCs w:val="24"/>
        </w:rPr>
        <w:t>.</w:t>
      </w:r>
    </w:p>
    <w:p w:rsidRPr="00ED4167" w:rsidR="000857AF" w:rsidP="000857AF" w:rsidRDefault="000857AF" w14:paraId="41BB673D" w14:textId="77777777">
      <w:pPr>
        <w:ind w:firstLine="720"/>
        <w:jc w:val="both"/>
        <w:rPr>
          <w:rFonts w:ascii="Arial" w:hAnsi="Arial" w:cs="Arial"/>
          <w:bCs/>
          <w:sz w:val="24"/>
          <w:szCs w:val="24"/>
        </w:rPr>
      </w:pPr>
      <w:r w:rsidRPr="00ED4167">
        <w:rPr>
          <w:rFonts w:ascii="Arial" w:hAnsi="Arial" w:cs="Arial"/>
          <w:bCs/>
          <w:sz w:val="24"/>
          <w:szCs w:val="24"/>
        </w:rPr>
        <w:t>Ste</w:t>
      </w:r>
      <w:r w:rsidRPr="00ED4167" w:rsidR="00FA4A4B">
        <w:rPr>
          <w:rFonts w:ascii="Arial" w:hAnsi="Arial" w:cs="Arial"/>
          <w:bCs/>
          <w:sz w:val="24"/>
          <w:szCs w:val="24"/>
        </w:rPr>
        <w:t xml:space="preserve">čajni upravitelj </w:t>
      </w:r>
      <w:r w:rsidRPr="00ED4167" w:rsidR="00737A38">
        <w:rPr>
          <w:rFonts w:ascii="Arial" w:hAnsi="Arial" w:cs="Arial"/>
          <w:bCs/>
          <w:sz w:val="24"/>
          <w:szCs w:val="24"/>
        </w:rPr>
        <w:t xml:space="preserve">ističe kako </w:t>
      </w:r>
      <w:r w:rsidRPr="00ED4167" w:rsidR="00FA4A4B">
        <w:rPr>
          <w:rFonts w:ascii="Arial" w:hAnsi="Arial" w:cs="Arial"/>
          <w:bCs/>
          <w:sz w:val="24"/>
          <w:szCs w:val="24"/>
        </w:rPr>
        <w:t>nema</w:t>
      </w:r>
      <w:r w:rsidRPr="00ED4167" w:rsidR="00737A38">
        <w:rPr>
          <w:rFonts w:ascii="Arial" w:hAnsi="Arial" w:cs="Arial"/>
          <w:bCs/>
          <w:sz w:val="24"/>
          <w:szCs w:val="24"/>
        </w:rPr>
        <w:t xml:space="preserve"> izlučnih prava</w:t>
      </w:r>
      <w:r w:rsidRPr="00ED4167" w:rsidR="00FA4A4B">
        <w:rPr>
          <w:rFonts w:ascii="Arial" w:hAnsi="Arial" w:cs="Arial"/>
          <w:bCs/>
          <w:sz w:val="24"/>
          <w:szCs w:val="24"/>
        </w:rPr>
        <w:t>.</w:t>
      </w:r>
    </w:p>
    <w:p w:rsidRPr="00ED4167" w:rsidR="00EF29F3" w:rsidP="00F95C6D" w:rsidRDefault="00EF29F3" w14:paraId="4D7469F9" w14:textId="77777777">
      <w:pPr>
        <w:rPr>
          <w:rFonts w:ascii="Arial" w:hAnsi="Arial" w:cs="Arial"/>
          <w:bCs/>
          <w:sz w:val="24"/>
          <w:szCs w:val="24"/>
        </w:rPr>
      </w:pPr>
    </w:p>
    <w:p w:rsidRPr="00ED4167" w:rsidR="00853FF6" w:rsidP="00C6522F" w:rsidRDefault="004A38B4" w14:paraId="061254FF" w14:textId="1A9EB459">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724D4D">
        <w:rPr>
          <w:rFonts w:ascii="Arial" w:hAnsi="Arial" w:cs="Arial"/>
          <w:bCs/>
          <w:sz w:val="24"/>
          <w:szCs w:val="24"/>
        </w:rPr>
        <w:t xml:space="preserve"> </w:t>
      </w:r>
      <w:r w:rsidR="00484281">
        <w:rPr>
          <w:rFonts w:ascii="Arial" w:hAnsi="Arial" w:cs="Arial"/>
          <w:bCs/>
          <w:sz w:val="24"/>
          <w:szCs w:val="24"/>
        </w:rPr>
        <w:t xml:space="preserve">10,41 </w:t>
      </w:r>
      <w:r w:rsidRPr="00ED4167" w:rsidR="00862E38">
        <w:rPr>
          <w:rFonts w:ascii="Arial" w:hAnsi="Arial" w:cs="Arial"/>
          <w:bCs/>
          <w:sz w:val="24"/>
          <w:szCs w:val="24"/>
        </w:rPr>
        <w:t>sati</w:t>
      </w:r>
    </w:p>
    <w:p w:rsidRPr="00ED4167" w:rsidR="00EC23C0" w:rsidP="00C62C16" w:rsidRDefault="00EC23C0" w14:paraId="08535E75" w14:textId="77777777">
      <w:pPr>
        <w:jc w:val="both"/>
        <w:rPr>
          <w:rFonts w:ascii="Arial" w:hAnsi="Arial" w:cs="Arial"/>
          <w:bCs/>
          <w:sz w:val="24"/>
          <w:szCs w:val="24"/>
        </w:rPr>
      </w:pPr>
    </w:p>
    <w:p w:rsidR="004079E2" w:rsidP="004079E2" w:rsidRDefault="004079E2" w14:paraId="015B5B3E" w14:textId="77777777">
      <w:pPr>
        <w:numPr>
          <w:ilvl w:val="12"/>
          <w:numId w:val="0"/>
        </w:numPr>
        <w:jc w:val="both"/>
        <w:rPr>
          <w:rFonts w:ascii="Arial" w:hAnsi="Arial" w:cs="Arial"/>
          <w:bCs/>
          <w:sz w:val="24"/>
          <w:szCs w:val="24"/>
        </w:rPr>
      </w:pPr>
      <w:r w:rsidRPr="00ED4167">
        <w:rPr>
          <w:rFonts w:ascii="Arial" w:hAnsi="Arial" w:cs="Arial"/>
          <w:bCs/>
          <w:sz w:val="24"/>
          <w:szCs w:val="24"/>
        </w:rPr>
        <w:t>Na temelju odredbe čl. 130. st. 4. Stečajnog zakona, spajaju se ispitno i izvještajno ročište te se prelazi na:</w:t>
      </w:r>
    </w:p>
    <w:p w:rsidRPr="00ED4167" w:rsidR="004079E2" w:rsidP="004079E2" w:rsidRDefault="004079E2" w14:paraId="28C7F77F" w14:textId="77777777">
      <w:pPr>
        <w:numPr>
          <w:ilvl w:val="12"/>
          <w:numId w:val="0"/>
        </w:numPr>
        <w:jc w:val="both"/>
        <w:rPr>
          <w:rFonts w:ascii="Arial" w:hAnsi="Arial" w:cs="Arial"/>
          <w:bCs/>
          <w:sz w:val="24"/>
          <w:szCs w:val="24"/>
        </w:rPr>
      </w:pPr>
    </w:p>
    <w:p w:rsidRPr="00ED4167" w:rsidR="004079E2" w:rsidP="004079E2" w:rsidRDefault="004079E2" w14:paraId="1A6E8FCB" w14:textId="77777777">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rsidRPr="00ED4167" w:rsidR="004079E2" w:rsidP="004079E2" w:rsidRDefault="004079E2" w14:paraId="1E8F16C2" w14:textId="77777777">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rsidRPr="00ED4167" w:rsidR="004079E2" w:rsidP="004079E2" w:rsidRDefault="004079E2" w14:paraId="7268CE8D" w14:textId="77777777">
      <w:pPr>
        <w:numPr>
          <w:ilvl w:val="12"/>
          <w:numId w:val="0"/>
        </w:numPr>
        <w:jc w:val="both"/>
        <w:rPr>
          <w:rFonts w:ascii="Arial" w:hAnsi="Arial" w:cs="Arial"/>
          <w:bCs/>
          <w:sz w:val="24"/>
          <w:szCs w:val="24"/>
        </w:rPr>
      </w:pPr>
    </w:p>
    <w:p w:rsidRPr="00ED4167" w:rsidR="004079E2" w:rsidP="001C716F" w:rsidRDefault="004079E2" w14:paraId="39C8F703" w14:textId="77777777">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4079E2" w:rsidP="001C716F" w:rsidRDefault="004079E2" w14:paraId="6DB91304" w14:textId="77777777">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004079E2" w:rsidP="004079E2" w:rsidRDefault="004079E2" w14:paraId="701B73FD" w14:textId="1AE4B426">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E809E1" w:rsidP="0031596B" w:rsidRDefault="004079E2" w14:paraId="683DB4B5" w14:textId="67FB0E5C">
      <w:pPr>
        <w:ind w:firstLine="720"/>
        <w:rPr>
          <w:rFonts w:ascii="Arial" w:hAnsi="Arial" w:cs="Arial"/>
          <w:bCs/>
          <w:sz w:val="24"/>
          <w:szCs w:val="24"/>
        </w:rPr>
      </w:pPr>
      <w:r w:rsidRPr="00ED4167">
        <w:rPr>
          <w:rFonts w:ascii="Arial" w:hAnsi="Arial" w:cs="Arial"/>
          <w:bCs/>
          <w:sz w:val="24"/>
          <w:szCs w:val="24"/>
        </w:rPr>
        <w:t>Stečajni upravitelj usmeno izlaže kao u svom pisanom izvješću, koje je sastavni dio ovog stečajnog spisa.</w:t>
      </w:r>
    </w:p>
    <w:p w:rsidR="00A65E9F" w:rsidP="00A65E9F" w:rsidRDefault="00A65E9F" w14:paraId="7791A94F" w14:textId="77777777">
      <w:pPr>
        <w:pStyle w:val="Default"/>
      </w:pPr>
    </w:p>
    <w:p w:rsidRPr="00A65E9F" w:rsidR="00A65E9F" w:rsidP="00A65E9F" w:rsidRDefault="00A65E9F" w14:paraId="781D3C59"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I Opći podaci </w:t>
      </w:r>
    </w:p>
    <w:p w:rsidRPr="00A65E9F" w:rsidR="00A65E9F" w:rsidP="00A65E9F" w:rsidRDefault="00A65E9F" w14:paraId="14A12BD4" w14:textId="04F0A217">
      <w:pPr>
        <w:overflowPunct/>
        <w:textAlignment w:val="auto"/>
        <w:rPr>
          <w:rFonts w:ascii="Arial" w:hAnsi="Arial" w:cs="Arial"/>
          <w:color w:val="000000"/>
          <w:sz w:val="24"/>
          <w:szCs w:val="24"/>
        </w:rPr>
      </w:pPr>
    </w:p>
    <w:p w:rsidRPr="00A65E9F" w:rsidR="00A65E9F" w:rsidP="00A65E9F" w:rsidRDefault="00A65E9F" w14:paraId="061B237C"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Nad stečajnim dužnikom je rješenjem Trgovačkog suda u Zagrebu posl.br. St-4044/16 dana 16. siječnja 2018.g. otvoren te istovremeno zaključen stečajni postupak, jer ni jedna od pozvanih osoba nije u roku od 15 dana od donošenja rješenja kojim se te osobe koje imaju pravni interes pozivaju predujmiti troškove prethodnog i otvorenog stečajnog postupka, troškove određene rješenjem nije namirila. Stoga je odlučeno kako je naprijed navedeno. </w:t>
      </w:r>
    </w:p>
    <w:p w:rsidRPr="00A65E9F" w:rsidR="00A65E9F" w:rsidP="00A65E9F" w:rsidRDefault="00A65E9F" w14:paraId="5A2CF9C0"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Stečajni dužnik brisan je iz sudskog registra 08.03.2018.g. </w:t>
      </w:r>
    </w:p>
    <w:p w:rsidRPr="00A65E9F" w:rsidR="00A65E9F" w:rsidP="00A65E9F" w:rsidRDefault="00A65E9F" w14:paraId="0A763350" w14:textId="27F70CB0">
      <w:pPr>
        <w:overflowPunct/>
        <w:textAlignment w:val="auto"/>
        <w:rPr>
          <w:rFonts w:ascii="Arial" w:hAnsi="Arial" w:cs="Arial"/>
          <w:color w:val="000000"/>
          <w:sz w:val="24"/>
          <w:szCs w:val="24"/>
        </w:rPr>
      </w:pPr>
    </w:p>
    <w:p w:rsidRPr="00A65E9F" w:rsidR="00A65E9F" w:rsidP="00A65E9F" w:rsidRDefault="00A65E9F" w14:paraId="739B4180"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Trgovački sud u Zagrebu odredio je rješenjem St-4044/22 od 16.03.2022.g. upis stečajne mase i nastavljanje stečajnog postupka jer je utvrđeno da stečajni dužnik ima imovinu koja se može podijeliti naknadnom diobom. Potom je nastavljeni stečajni postupak dobio novi broj St-1410/22. </w:t>
      </w:r>
    </w:p>
    <w:p w:rsidRPr="00A65E9F" w:rsidR="00A65E9F" w:rsidP="00A65E9F" w:rsidRDefault="00A65E9F" w14:paraId="262CC99B"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Radi se o sredstvima za koja je FINA obavijestila Trgovački sud u Zagrebu da su po zaključenju stečajnog postupka nad stečajnim dužnikom nakon prestanka izvršavanja obveza za plaćanje n računu Banke preostala zaplijenjena sredstva u iznosu od zbog čega je stečajni postupak i nastavljen. </w:t>
      </w:r>
    </w:p>
    <w:p w:rsidRPr="00A65E9F" w:rsidR="00A65E9F" w:rsidP="00A65E9F" w:rsidRDefault="00A65E9F" w14:paraId="1F3F0DC3"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Po obavijesti FINA-e na računu stečajna masa iza BRADIĆ ima 11.817,06 kn. /1.568,39 EUR. </w:t>
      </w:r>
    </w:p>
    <w:p w:rsidRPr="00A65E9F" w:rsidR="00A65E9F" w:rsidP="00A65E9F" w:rsidRDefault="00A65E9F" w14:paraId="50FFAC22"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Stoga sam zatražila od FINA-e dana 11.10.2022.g.da navedena sredstva proslijedi na žiro račun Trgovačkog suda, te su me obavijestili da su sredstva već prebačena dana 01.12.2021.g sukladno nalogu suda od 26.11.2021.g. </w:t>
      </w:r>
    </w:p>
    <w:p w:rsidRPr="00A65E9F" w:rsidR="00A65E9F" w:rsidP="00A65E9F" w:rsidRDefault="00A65E9F" w14:paraId="7B7B7A53"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Stoga sam dana 29.12.2022.g. zatražila otvaranje žiro računa za stečajnu masu iza BRADIĆ d.o.o. u stečaju, te je žiro račun otvoren 10.01.2023.g. kod HPB d.d. Zagreb i u izvješću od 18.01. 2023 zatražila sam od stečajnog suca prebacivanje tih sredstava na žiro račun stečajne mase. </w:t>
      </w:r>
    </w:p>
    <w:p w:rsidRPr="00A65E9F" w:rsidR="00A65E9F" w:rsidP="00A65E9F" w:rsidRDefault="00A65E9F" w14:paraId="4B10CA85" w14:textId="77777777">
      <w:pPr>
        <w:overflowPunct/>
        <w:textAlignment w:val="auto"/>
        <w:rPr>
          <w:rFonts w:ascii="Arial" w:hAnsi="Arial" w:cs="Arial"/>
          <w:color w:val="000000"/>
          <w:sz w:val="24"/>
          <w:szCs w:val="24"/>
        </w:rPr>
      </w:pPr>
      <w:r w:rsidRPr="00A65E9F">
        <w:rPr>
          <w:rFonts w:ascii="Arial" w:hAnsi="Arial" w:cs="Arial"/>
          <w:color w:val="000000"/>
          <w:sz w:val="24"/>
          <w:szCs w:val="24"/>
        </w:rPr>
        <w:lastRenderedPageBreak/>
        <w:t xml:space="preserve">Dana 12.01.2023.g. stečajni sudac je donio rješenje kojim poziva vjerovnike da podnesu prijave svojih tražbina. </w:t>
      </w:r>
    </w:p>
    <w:p w:rsidRPr="00A65E9F" w:rsidR="00A65E9F" w:rsidP="00A65E9F" w:rsidRDefault="00A65E9F" w14:paraId="5E3640A2"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Kako je žiro račun za stečajnu masu otvoren u izvješću sam zamolila da stečajni sudac naloži računovodstvu Trgovačkog suda u Zagrebu da deponirana sredstva u korist i za račun stečajne mase iza BRADIĆ d.o.o. u st. u iznosu od 11.817,06 /1.568,39 EUR</w:t>
      </w:r>
      <w:r w:rsidRPr="00A65E9F">
        <w:rPr>
          <w:rFonts w:ascii="Arial" w:hAnsi="Arial" w:cs="Arial"/>
          <w:color w:val="000000"/>
          <w:sz w:val="24"/>
          <w:szCs w:val="24"/>
        </w:rPr>
        <w:t>,</w:t>
      </w:r>
      <w:r w:rsidRPr="00A65E9F">
        <w:rPr>
          <w:rFonts w:ascii="Arial" w:hAnsi="Arial" w:cs="Arial"/>
          <w:bCs/>
          <w:color w:val="000000"/>
          <w:sz w:val="24"/>
          <w:szCs w:val="24"/>
        </w:rPr>
        <w:t xml:space="preserve">i splate na žiro otvoreni žiro račun stečajne mase iza BRADIĆ d.o.o. u st. otvoren kod HRVATSKE POŠTANSKE BANKE br.žr. IBAN HR8423900011101369630. </w:t>
      </w:r>
    </w:p>
    <w:p w:rsidR="00BF3AF6" w:rsidP="00BF3AF6" w:rsidRDefault="00A65E9F" w14:paraId="37CD5B3B" w14:textId="0549E010">
      <w:pPr>
        <w:overflowPunct/>
        <w:textAlignment w:val="auto"/>
        <w:rPr>
          <w:rFonts w:ascii="Arial" w:hAnsi="Arial" w:cs="Arial"/>
          <w:color w:val="000000"/>
          <w:sz w:val="24"/>
          <w:szCs w:val="24"/>
        </w:rPr>
      </w:pPr>
      <w:r w:rsidRPr="00A65E9F">
        <w:rPr>
          <w:rFonts w:ascii="Arial" w:hAnsi="Arial" w:cs="Arial"/>
          <w:color w:val="000000"/>
          <w:sz w:val="24"/>
          <w:szCs w:val="24"/>
        </w:rPr>
        <w:t xml:space="preserve">U ovom stečajnom postupku iz prispjelih sredstava će se moći namiriti nastali troškovi troškovi stečajnog postupka, te manjim dijelom razlučni vjerovnik jer druge imovine stečajna masa nama. </w:t>
      </w:r>
    </w:p>
    <w:p w:rsidRPr="00A65E9F" w:rsidR="00A65E9F" w:rsidP="00A65E9F" w:rsidRDefault="00A65E9F" w14:paraId="41D7457B" w14:textId="077F7CA9">
      <w:pPr>
        <w:pageBreakBefore/>
        <w:overflowPunct/>
        <w:textAlignment w:val="auto"/>
        <w:rPr>
          <w:rFonts w:ascii="Arial" w:hAnsi="Arial" w:cs="Arial"/>
          <w:color w:val="000000"/>
          <w:sz w:val="24"/>
          <w:szCs w:val="24"/>
        </w:rPr>
      </w:pPr>
    </w:p>
    <w:p w:rsidRPr="00A65E9F" w:rsidR="00A65E9F" w:rsidP="00A65E9F" w:rsidRDefault="00A65E9F" w14:paraId="7A914B35"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Stečajni a ujedno i razlučni vjerovnik Porezna uprava je svoju tražbinu prijavila i kao stečajni vjerovnik I i II višeg isplatnog reda a što joj je i priznato. Taj je vjerovnik ujedno i jedini vjerovnik stečajne mase iza BRADIĆ d.o.o. koji je prijavio svoje potraživanje. Sveukupna imovina stečajne mase sastoji od iznosa na računu depozita Trgovačkog suda u Zagrebu u korist stečajne mase kako je naprijed navedeno od 11.817.06 kn /1.568,39 EUR. </w:t>
      </w:r>
    </w:p>
    <w:p w:rsidRPr="00A65E9F" w:rsidR="00A65E9F" w:rsidP="00A65E9F" w:rsidRDefault="00A65E9F" w14:paraId="32FF340E"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II Radnje obavljene do podnošenja izvješća za izvještajno ročište </w:t>
      </w:r>
    </w:p>
    <w:p w:rsidRPr="00A65E9F" w:rsidR="00A65E9F" w:rsidP="00A65E9F" w:rsidRDefault="00A65E9F" w14:paraId="037CC40C" w14:textId="77777777">
      <w:pPr>
        <w:overflowPunct/>
        <w:spacing w:after="27"/>
        <w:textAlignment w:val="auto"/>
        <w:rPr>
          <w:rFonts w:ascii="Arial" w:hAnsi="Arial" w:cs="Arial"/>
          <w:color w:val="000000"/>
          <w:sz w:val="24"/>
          <w:szCs w:val="24"/>
        </w:rPr>
      </w:pPr>
      <w:r w:rsidRPr="00A65E9F">
        <w:rPr>
          <w:rFonts w:ascii="Arial" w:hAnsi="Arial" w:cs="Arial"/>
          <w:color w:val="000000"/>
          <w:sz w:val="24"/>
          <w:szCs w:val="24"/>
        </w:rPr>
        <w:t xml:space="preserve">- izrađen pečat za stečajnu masu </w:t>
      </w:r>
    </w:p>
    <w:p w:rsidRPr="00A65E9F" w:rsidR="00A65E9F" w:rsidP="00A65E9F" w:rsidRDefault="00A65E9F" w14:paraId="6479B45C" w14:textId="77777777">
      <w:pPr>
        <w:overflowPunct/>
        <w:spacing w:after="27"/>
        <w:textAlignment w:val="auto"/>
        <w:rPr>
          <w:rFonts w:ascii="Arial" w:hAnsi="Arial" w:cs="Arial"/>
          <w:color w:val="000000"/>
          <w:sz w:val="24"/>
          <w:szCs w:val="24"/>
        </w:rPr>
      </w:pPr>
      <w:r w:rsidRPr="00A65E9F">
        <w:rPr>
          <w:rFonts w:ascii="Arial" w:hAnsi="Arial" w:cs="Arial"/>
          <w:color w:val="000000"/>
          <w:sz w:val="24"/>
          <w:szCs w:val="24"/>
        </w:rPr>
        <w:t xml:space="preserve">- angažman knjigovodstvenog servisa </w:t>
      </w:r>
    </w:p>
    <w:p w:rsidRPr="00A65E9F" w:rsidR="00A65E9F" w:rsidP="00A65E9F" w:rsidRDefault="00A65E9F" w14:paraId="2C090983" w14:textId="77777777">
      <w:pPr>
        <w:overflowPunct/>
        <w:spacing w:after="27"/>
        <w:textAlignment w:val="auto"/>
        <w:rPr>
          <w:rFonts w:ascii="Arial" w:hAnsi="Arial" w:cs="Arial"/>
          <w:color w:val="000000"/>
          <w:sz w:val="24"/>
          <w:szCs w:val="24"/>
        </w:rPr>
      </w:pPr>
      <w:r w:rsidRPr="00A65E9F">
        <w:rPr>
          <w:rFonts w:ascii="Arial" w:hAnsi="Arial" w:cs="Arial"/>
          <w:color w:val="000000"/>
          <w:sz w:val="24"/>
          <w:szCs w:val="24"/>
        </w:rPr>
        <w:t xml:space="preserve">- podnesci radi očitovanja poreznoj upravi </w:t>
      </w:r>
    </w:p>
    <w:p w:rsidRPr="00A65E9F" w:rsidR="00A65E9F" w:rsidP="00A65E9F" w:rsidRDefault="00A65E9F" w14:paraId="71BEA321" w14:textId="77777777">
      <w:pPr>
        <w:overflowPunct/>
        <w:spacing w:after="27"/>
        <w:textAlignment w:val="auto"/>
        <w:rPr>
          <w:rFonts w:ascii="Arial" w:hAnsi="Arial" w:cs="Arial"/>
          <w:color w:val="000000"/>
          <w:sz w:val="24"/>
          <w:szCs w:val="24"/>
        </w:rPr>
      </w:pPr>
      <w:r w:rsidRPr="00A65E9F">
        <w:rPr>
          <w:rFonts w:ascii="Arial" w:hAnsi="Arial" w:cs="Arial"/>
          <w:color w:val="000000"/>
          <w:sz w:val="24"/>
          <w:szCs w:val="24"/>
        </w:rPr>
        <w:t xml:space="preserve">- pribava ORP-a od FINA-e </w:t>
      </w:r>
    </w:p>
    <w:p w:rsidRPr="00A65E9F" w:rsidR="00A65E9F" w:rsidP="00A65E9F" w:rsidRDefault="00A65E9F" w14:paraId="39852033" w14:textId="77777777">
      <w:pPr>
        <w:overflowPunct/>
        <w:spacing w:after="27"/>
        <w:textAlignment w:val="auto"/>
        <w:rPr>
          <w:rFonts w:ascii="Arial" w:hAnsi="Arial" w:cs="Arial"/>
          <w:color w:val="000000"/>
          <w:sz w:val="24"/>
          <w:szCs w:val="24"/>
        </w:rPr>
      </w:pPr>
      <w:r w:rsidRPr="00A65E9F">
        <w:rPr>
          <w:rFonts w:ascii="Arial" w:hAnsi="Arial" w:cs="Arial"/>
          <w:color w:val="000000"/>
          <w:sz w:val="24"/>
          <w:szCs w:val="24"/>
        </w:rPr>
        <w:t xml:space="preserve">- sastavljeno izvješće za stečajnu masu radi zakazivanja ispitnog i izvještajnog ročišta </w:t>
      </w:r>
    </w:p>
    <w:p w:rsidRPr="00A65E9F" w:rsidR="00A65E9F" w:rsidP="00A65E9F" w:rsidRDefault="00A65E9F" w14:paraId="43311E11" w14:textId="77777777">
      <w:pPr>
        <w:overflowPunct/>
        <w:spacing w:after="27"/>
        <w:textAlignment w:val="auto"/>
        <w:rPr>
          <w:rFonts w:ascii="Arial" w:hAnsi="Arial" w:cs="Arial"/>
          <w:color w:val="000000"/>
          <w:sz w:val="24"/>
          <w:szCs w:val="24"/>
        </w:rPr>
      </w:pPr>
      <w:r w:rsidRPr="00A65E9F">
        <w:rPr>
          <w:rFonts w:ascii="Arial" w:hAnsi="Arial" w:cs="Arial"/>
          <w:color w:val="000000"/>
          <w:sz w:val="24"/>
          <w:szCs w:val="24"/>
        </w:rPr>
        <w:t xml:space="preserve">- pribava podataka o nekretninama </w:t>
      </w:r>
    </w:p>
    <w:p w:rsidRPr="00A65E9F" w:rsidR="00A65E9F" w:rsidP="00A65E9F" w:rsidRDefault="00A65E9F" w14:paraId="4E5B4E56" w14:textId="77777777">
      <w:pPr>
        <w:overflowPunct/>
        <w:spacing w:after="27"/>
        <w:textAlignment w:val="auto"/>
        <w:rPr>
          <w:rFonts w:ascii="Arial" w:hAnsi="Arial" w:cs="Arial"/>
          <w:color w:val="000000"/>
          <w:sz w:val="24"/>
          <w:szCs w:val="24"/>
        </w:rPr>
      </w:pPr>
      <w:r w:rsidRPr="00A65E9F">
        <w:rPr>
          <w:rFonts w:ascii="Arial" w:hAnsi="Arial" w:cs="Arial"/>
          <w:color w:val="000000"/>
          <w:sz w:val="24"/>
          <w:szCs w:val="24"/>
        </w:rPr>
        <w:t xml:space="preserve">- pribava podataka o vozilima </w:t>
      </w:r>
    </w:p>
    <w:p w:rsidRPr="00A65E9F" w:rsidR="00A65E9F" w:rsidP="00A65E9F" w:rsidRDefault="00A65E9F" w14:paraId="1FD9231E" w14:textId="77777777">
      <w:pPr>
        <w:overflowPunct/>
        <w:spacing w:after="27"/>
        <w:textAlignment w:val="auto"/>
        <w:rPr>
          <w:rFonts w:ascii="Arial" w:hAnsi="Arial" w:cs="Arial"/>
          <w:color w:val="000000"/>
          <w:sz w:val="24"/>
          <w:szCs w:val="24"/>
        </w:rPr>
      </w:pPr>
      <w:r w:rsidRPr="00A65E9F">
        <w:rPr>
          <w:rFonts w:ascii="Arial" w:hAnsi="Arial" w:cs="Arial"/>
          <w:color w:val="000000"/>
          <w:sz w:val="24"/>
          <w:szCs w:val="24"/>
        </w:rPr>
        <w:t xml:space="preserve">- zatraženi podaci o zaposlenima prije otvaranja stečajnog postupka od HZMO-a </w:t>
      </w:r>
    </w:p>
    <w:p w:rsidRPr="00A65E9F" w:rsidR="00A65E9F" w:rsidP="00A65E9F" w:rsidRDefault="00A65E9F" w14:paraId="6825029F"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 izrada tablice prijavljenih tražbina </w:t>
      </w:r>
    </w:p>
    <w:p w:rsidRPr="00A65E9F" w:rsidR="00A65E9F" w:rsidP="00A65E9F" w:rsidRDefault="00A65E9F" w14:paraId="6EE28DF6" w14:textId="77777777">
      <w:pPr>
        <w:overflowPunct/>
        <w:textAlignment w:val="auto"/>
        <w:rPr>
          <w:rFonts w:ascii="Arial" w:hAnsi="Arial" w:cs="Arial"/>
          <w:color w:val="000000"/>
          <w:sz w:val="24"/>
          <w:szCs w:val="24"/>
        </w:rPr>
      </w:pPr>
    </w:p>
    <w:p w:rsidRPr="00A65E9F" w:rsidR="00A65E9F" w:rsidP="00A65E9F" w:rsidRDefault="00A65E9F" w14:paraId="046D0E68"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III Poslovanje društva </w:t>
      </w:r>
    </w:p>
    <w:p w:rsidRPr="00A65E9F" w:rsidR="00A65E9F" w:rsidP="00A65E9F" w:rsidRDefault="00A65E9F" w14:paraId="66CE5EF5"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Kako je nad društvom otvoren i istovremeno zaključen stečajni postupak, društvo je brisano iz sudskog registra pa je evidentno da zaposlenih nema a poslovanja nije bilo a niti je moglo biti. </w:t>
      </w:r>
    </w:p>
    <w:p w:rsidRPr="00A65E9F" w:rsidR="00A65E9F" w:rsidP="00A65E9F" w:rsidRDefault="00A65E9F" w14:paraId="161DB92B"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IV Popis predmeta stečajne mase </w:t>
      </w:r>
    </w:p>
    <w:p w:rsidRPr="00A65E9F" w:rsidR="00A65E9F" w:rsidP="00A65E9F" w:rsidRDefault="00A65E9F" w14:paraId="0D556A23"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Stečajna masa sastoji se dakle pri pisanju ovog izvješća sastoji od sredstava na računu depozita Trgovačkog suda u Zagrebu u korist stečajne mase kako je naprijed navedeno od 11.817.06 kn /1.568,39 EUR. </w:t>
      </w:r>
    </w:p>
    <w:p w:rsidRPr="00A65E9F" w:rsidR="00A65E9F" w:rsidP="00A65E9F" w:rsidRDefault="00A65E9F" w14:paraId="20D56715"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Od navedenog potraživanja namiruju se troškovi nastavljenog stečajnog postupka, dok ostatak pripada razlučnom vjerovniku. Neće biti dostatnih sredstava za namirenje razlučnog vjerovnika u cijelosti, kao ni stečajnih vjerovnika ( sve Porezna uprava). </w:t>
      </w:r>
    </w:p>
    <w:p w:rsidRPr="00A65E9F" w:rsidR="00A65E9F" w:rsidP="00A65E9F" w:rsidRDefault="00A65E9F" w14:paraId="35E0441B"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V Popis dužnikovih vjerovnika </w:t>
      </w:r>
    </w:p>
    <w:p w:rsidRPr="00A65E9F" w:rsidR="00A65E9F" w:rsidP="00A65E9F" w:rsidRDefault="00A65E9F" w14:paraId="77A1917A"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Za vjerovnika I i II višeg isplatnog reda ( jedan vjerovnik) je RH MF Porezna uprava, Područni ured Vrbovec prijavio je svoju tražbinu za ispitno ročište 14.03.08.2023.g. u iznosu od 13.789,26 EUR/103.895,21 kn. Priznate i osporene tražbine navedene su u tablici prijavljenih tražbina koje se dostavljaju uz ovo izvješće s navedenim iznosom i osnovom tražbine. </w:t>
      </w:r>
    </w:p>
    <w:p w:rsidRPr="00A65E9F" w:rsidR="00A65E9F" w:rsidP="00A65E9F" w:rsidRDefault="00A65E9F" w14:paraId="0C56F514"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Kako je Porezna uprava zbog vjerodostojnih isprava i razlučni vjerovnik temeljem navedenih isprava, a što je prikazano u tablicama, za napomenuti je samo da će se Porezna uprava nakon namirenja troškova namiriti djelomično, i to samo dijelom kao razlučni vjerovnik, jer za namirenje razlučnog vjerovnika u cijelosti, koji je ujedno i jedini stečajni vjerovnik I i II višeg isplatnog reda , stečajni dužnik nema stečajne mase za unovčiti a niti drugih sredstava. </w:t>
      </w:r>
    </w:p>
    <w:p w:rsidRPr="00A65E9F" w:rsidR="00A65E9F" w:rsidP="00A65E9F" w:rsidRDefault="00A65E9F" w14:paraId="7F04A833"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VI Pregled imovine i obveza </w:t>
      </w:r>
    </w:p>
    <w:p w:rsidRPr="00A65E9F" w:rsidR="00A65E9F" w:rsidP="00A65E9F" w:rsidRDefault="00A65E9F" w14:paraId="70B5A59C"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1. Pregled imovine </w:t>
      </w:r>
    </w:p>
    <w:p w:rsidRPr="00A65E9F" w:rsidR="00A65E9F" w:rsidP="00A65E9F" w:rsidRDefault="00A65E9F" w14:paraId="039F3FE5" w14:textId="77777777">
      <w:pPr>
        <w:overflowPunct/>
        <w:textAlignment w:val="auto"/>
        <w:rPr>
          <w:rFonts w:ascii="Arial" w:hAnsi="Arial" w:cs="Arial"/>
          <w:color w:val="000000"/>
          <w:sz w:val="24"/>
          <w:szCs w:val="24"/>
        </w:rPr>
      </w:pPr>
    </w:p>
    <w:p w:rsidRPr="00A65E9F" w:rsidR="00A65E9F" w:rsidP="00A65E9F" w:rsidRDefault="00A65E9F" w14:paraId="0F62EF2A" w14:textId="77777777">
      <w:pPr>
        <w:pageBreakBefore/>
        <w:overflowPunct/>
        <w:textAlignment w:val="auto"/>
        <w:rPr>
          <w:rFonts w:ascii="Arial" w:hAnsi="Arial" w:cs="Arial"/>
          <w:color w:val="000000"/>
          <w:sz w:val="24"/>
          <w:szCs w:val="24"/>
        </w:rPr>
      </w:pPr>
      <w:r w:rsidRPr="00A65E9F">
        <w:rPr>
          <w:rFonts w:ascii="Arial" w:hAnsi="Arial" w:cs="Arial"/>
          <w:color w:val="000000"/>
          <w:sz w:val="24"/>
          <w:szCs w:val="24"/>
        </w:rPr>
        <w:lastRenderedPageBreak/>
        <w:t xml:space="preserve">Sredstva u iznosu u iznosu od 11.817.06 kn /1.568,39 EUR. kako je navedeno u točci IV ovog izvješća. </w:t>
      </w:r>
    </w:p>
    <w:p w:rsidRPr="00A65E9F" w:rsidR="00A65E9F" w:rsidP="00A65E9F" w:rsidRDefault="00A65E9F" w14:paraId="617DCFDC"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Druge imovine ni pokretne ni nepokretne kao ni potraživanja stečajni dužnik nema. </w:t>
      </w:r>
    </w:p>
    <w:p w:rsidRPr="00A65E9F" w:rsidR="00A65E9F" w:rsidP="00A65E9F" w:rsidRDefault="00A65E9F" w14:paraId="329C0E34"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2. Pregled obveza </w:t>
      </w:r>
    </w:p>
    <w:p w:rsidRPr="00A65E9F" w:rsidR="00A65E9F" w:rsidP="00A65E9F" w:rsidRDefault="00A65E9F" w14:paraId="27D9AE38" w14:textId="77777777">
      <w:pPr>
        <w:overflowPunct/>
        <w:textAlignment w:val="auto"/>
        <w:rPr>
          <w:rFonts w:ascii="Arial" w:hAnsi="Arial" w:cs="Arial"/>
          <w:color w:val="000000"/>
          <w:sz w:val="24"/>
          <w:szCs w:val="24"/>
        </w:rPr>
      </w:pPr>
    </w:p>
    <w:p w:rsidRPr="00A65E9F" w:rsidR="00A65E9F" w:rsidP="00A65E9F" w:rsidRDefault="00A65E9F" w14:paraId="64FD5F33"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Obveze stečajnog dužnika sastoje se od predračuna troškova i to: </w:t>
      </w:r>
    </w:p>
    <w:p w:rsidRPr="00A65E9F" w:rsidR="00A65E9F" w:rsidP="00A65E9F" w:rsidRDefault="00A65E9F" w14:paraId="673A24F5"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 </w:t>
      </w:r>
      <w:r w:rsidRPr="00A65E9F">
        <w:rPr>
          <w:rFonts w:ascii="Arial" w:hAnsi="Arial" w:cs="Arial"/>
          <w:bCs/>
          <w:color w:val="000000"/>
          <w:sz w:val="24"/>
          <w:szCs w:val="24"/>
        </w:rPr>
        <w:t xml:space="preserve">nagrada stečajnom upravitelju sukladno uredi prema pristiglim </w:t>
      </w:r>
    </w:p>
    <w:p w:rsidRPr="00A65E9F" w:rsidR="00A65E9F" w:rsidP="00A65E9F" w:rsidRDefault="00A65E9F" w14:paraId="3CA8A764" w14:textId="77777777">
      <w:pPr>
        <w:overflowPunct/>
        <w:textAlignment w:val="auto"/>
        <w:rPr>
          <w:rFonts w:ascii="Arial" w:hAnsi="Arial" w:cs="Arial"/>
          <w:color w:val="000000"/>
          <w:sz w:val="24"/>
          <w:szCs w:val="24"/>
        </w:rPr>
      </w:pPr>
    </w:p>
    <w:p w:rsidRPr="00A65E9F" w:rsidR="00A65E9F" w:rsidP="00A65E9F" w:rsidRDefault="00A65E9F" w14:paraId="2D2A7FBF"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sredstvima bruto iznosi + 7,5% dopr. za zdr. Osig. 269,76 EUR /2.032,52 kn </w:t>
      </w:r>
    </w:p>
    <w:p w:rsidRPr="00A65E9F" w:rsidR="00A65E9F" w:rsidP="00A65E9F" w:rsidRDefault="00A65E9F" w14:paraId="527382C0" w14:textId="77777777">
      <w:pPr>
        <w:overflowPunct/>
        <w:spacing w:after="27"/>
        <w:textAlignment w:val="auto"/>
        <w:rPr>
          <w:rFonts w:ascii="Arial" w:hAnsi="Arial" w:cs="Arial"/>
          <w:color w:val="000000"/>
          <w:sz w:val="24"/>
          <w:szCs w:val="24"/>
        </w:rPr>
      </w:pPr>
      <w:r w:rsidRPr="00A65E9F">
        <w:rPr>
          <w:rFonts w:ascii="Arial" w:hAnsi="Arial" w:cs="Arial"/>
          <w:color w:val="000000"/>
          <w:sz w:val="24"/>
          <w:szCs w:val="24"/>
        </w:rPr>
        <w:t xml:space="preserve">- </w:t>
      </w:r>
      <w:r w:rsidRPr="00A65E9F">
        <w:rPr>
          <w:rFonts w:ascii="Arial" w:hAnsi="Arial" w:cs="Arial"/>
          <w:bCs/>
          <w:color w:val="000000"/>
          <w:sz w:val="24"/>
          <w:szCs w:val="24"/>
        </w:rPr>
        <w:t xml:space="preserve">knjigovodstveni troškovi kroz 13 mjeseci trajanja steč. </w:t>
      </w:r>
    </w:p>
    <w:p w:rsidRPr="00A65E9F" w:rsidR="00A65E9F" w:rsidP="00A65E9F" w:rsidRDefault="00A65E9F" w14:paraId="346BDAB7" w14:textId="77777777">
      <w:pPr>
        <w:overflowPunct/>
        <w:spacing w:after="27"/>
        <w:textAlignment w:val="auto"/>
        <w:rPr>
          <w:rFonts w:ascii="Arial" w:hAnsi="Arial" w:cs="Arial"/>
          <w:color w:val="000000"/>
          <w:sz w:val="24"/>
          <w:szCs w:val="24"/>
        </w:rPr>
      </w:pPr>
      <w:r w:rsidRPr="00A65E9F">
        <w:rPr>
          <w:rFonts w:ascii="Arial" w:hAnsi="Arial" w:cs="Arial"/>
          <w:color w:val="000000"/>
          <w:sz w:val="24"/>
          <w:szCs w:val="24"/>
        </w:rPr>
        <w:t xml:space="preserve">- </w:t>
      </w:r>
      <w:r w:rsidRPr="00A65E9F">
        <w:rPr>
          <w:rFonts w:ascii="Arial" w:hAnsi="Arial" w:cs="Arial"/>
          <w:bCs/>
          <w:color w:val="000000"/>
          <w:sz w:val="24"/>
          <w:szCs w:val="24"/>
        </w:rPr>
        <w:t xml:space="preserve">postupka sa završnim računom po 250,00 kn mjesečno 431,35 EUR/3.250,00 kn </w:t>
      </w:r>
    </w:p>
    <w:p w:rsidRPr="00A65E9F" w:rsidR="00A65E9F" w:rsidP="00A65E9F" w:rsidRDefault="00A65E9F" w14:paraId="28B26597" w14:textId="77777777">
      <w:pPr>
        <w:overflowPunct/>
        <w:spacing w:after="27"/>
        <w:textAlignment w:val="auto"/>
        <w:rPr>
          <w:rFonts w:ascii="Arial" w:hAnsi="Arial" w:cs="Arial"/>
          <w:color w:val="000000"/>
          <w:sz w:val="24"/>
          <w:szCs w:val="24"/>
        </w:rPr>
      </w:pPr>
      <w:r w:rsidRPr="00A65E9F">
        <w:rPr>
          <w:rFonts w:ascii="Arial" w:hAnsi="Arial" w:cs="Arial"/>
          <w:color w:val="000000"/>
          <w:sz w:val="24"/>
          <w:szCs w:val="24"/>
        </w:rPr>
        <w:t xml:space="preserve">- </w:t>
      </w:r>
      <w:r w:rsidRPr="00A65E9F">
        <w:rPr>
          <w:rFonts w:ascii="Arial" w:hAnsi="Arial" w:cs="Arial"/>
          <w:bCs/>
          <w:color w:val="000000"/>
          <w:sz w:val="24"/>
          <w:szCs w:val="24"/>
        </w:rPr>
        <w:t xml:space="preserve">Materijalni troškovi ( poštar., pećat, ured mat i dr.) 69,61 EUR/ 524,50 kn </w:t>
      </w:r>
    </w:p>
    <w:p w:rsidRPr="00A65E9F" w:rsidR="00A65E9F" w:rsidP="00A65E9F" w:rsidRDefault="00A65E9F" w14:paraId="5EF013CA"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 </w:t>
      </w:r>
      <w:r w:rsidRPr="00A65E9F">
        <w:rPr>
          <w:rFonts w:ascii="Arial" w:hAnsi="Arial" w:cs="Arial"/>
          <w:bCs/>
          <w:color w:val="000000"/>
          <w:sz w:val="24"/>
          <w:szCs w:val="24"/>
        </w:rPr>
        <w:t xml:space="preserve">Otvaranje, vođenje i zatvaranje računa kod banke 106,18 EUR/ 800,00 kn </w:t>
      </w:r>
    </w:p>
    <w:p w:rsidRPr="00A65E9F" w:rsidR="00A65E9F" w:rsidP="00A65E9F" w:rsidRDefault="00A65E9F" w14:paraId="3B342697" w14:textId="77777777">
      <w:pPr>
        <w:overflowPunct/>
        <w:textAlignment w:val="auto"/>
        <w:rPr>
          <w:rFonts w:ascii="Arial" w:hAnsi="Arial" w:cs="Arial"/>
          <w:color w:val="000000"/>
          <w:sz w:val="24"/>
          <w:szCs w:val="24"/>
        </w:rPr>
      </w:pPr>
    </w:p>
    <w:p w:rsidRPr="00A65E9F" w:rsidR="00A65E9F" w:rsidP="00A65E9F" w:rsidRDefault="00A65E9F" w14:paraId="5AB95282"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Ukupno 876,90 EUR/6.607,02 kn </w:t>
      </w:r>
    </w:p>
    <w:p w:rsidRPr="00A65E9F" w:rsidR="00A65E9F" w:rsidP="00A65E9F" w:rsidRDefault="00A65E9F" w14:paraId="129F3566"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 </w:t>
      </w:r>
      <w:r w:rsidRPr="00A65E9F">
        <w:rPr>
          <w:rFonts w:ascii="Arial" w:hAnsi="Arial" w:cs="Arial"/>
          <w:bCs/>
          <w:color w:val="000000"/>
          <w:sz w:val="24"/>
          <w:szCs w:val="24"/>
        </w:rPr>
        <w:t xml:space="preserve">Razlučni vjerovnik se namiruje nakon završnog Ročišta sa okvirnim iznosom od 691,49EUR/ 5.210,04 kn </w:t>
      </w:r>
    </w:p>
    <w:p w:rsidRPr="00A65E9F" w:rsidR="00A65E9F" w:rsidP="00A65E9F" w:rsidRDefault="00A65E9F" w14:paraId="00D03A50" w14:textId="77777777">
      <w:pPr>
        <w:overflowPunct/>
        <w:textAlignment w:val="auto"/>
        <w:rPr>
          <w:rFonts w:ascii="Arial" w:hAnsi="Arial" w:cs="Arial"/>
          <w:color w:val="000000"/>
          <w:sz w:val="24"/>
          <w:szCs w:val="24"/>
        </w:rPr>
      </w:pPr>
    </w:p>
    <w:p w:rsidRPr="00A65E9F" w:rsidR="00A65E9F" w:rsidP="00A65E9F" w:rsidRDefault="00A65E9F" w14:paraId="4F59C1A3"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Sveukupno st. vjerovnici i troškovi st. post. 11.817.06 kn /1.568,39 EUR. </w:t>
      </w:r>
    </w:p>
    <w:p w:rsidRPr="00A65E9F" w:rsidR="00A65E9F" w:rsidP="00A65E9F" w:rsidRDefault="00A65E9F" w14:paraId="41667B5C"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Pregled pod 2. ove točke je predračun nastalih troškova ovog nastavljenog stečajnog postupka. Točan iznos kojim će se namirivati i navedeni troškovi kao i razlučni vjerovnik, ne mogu za ispitno ročište dati u potpuno točnom iznosu, jer još nisu sjela sredstva sa depozita Trgovačkog suda u Zagrebu u koristi računa stečajne mase. Naime Fina me obavijestila da su dana 26.11.2021.g. prebacili sredstva na račun TS Zagreb pa očekujem da je to upravo navedeni iznos. Zbog navedenog sam 18.01.2023.g. izvijestila sam stečajnu sutkinju da navedena sredstva prebaci na žiro račun stečajne mase koji sam upravo u tu svrhu otvorila. </w:t>
      </w:r>
    </w:p>
    <w:p w:rsidRPr="00A65E9F" w:rsidR="00A65E9F" w:rsidP="00A65E9F" w:rsidRDefault="00A65E9F" w14:paraId="13974201"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Očekujem da će sredstva biti prebačena do samog izvještajnog i ispitnog ročišta te će tada točne cifre biti u cijelosti poznate (mislim da se radi o neznatnom iznosu ili upravo navedenom iznosu). </w:t>
      </w:r>
    </w:p>
    <w:p w:rsidRPr="00A65E9F" w:rsidR="00A65E9F" w:rsidP="00A65E9F" w:rsidRDefault="00A65E9F" w14:paraId="2CCBE214" w14:textId="2FE0B8A9">
      <w:pPr>
        <w:overflowPunct/>
        <w:textAlignment w:val="auto"/>
        <w:rPr>
          <w:rFonts w:ascii="Arial" w:hAnsi="Arial" w:cs="Arial"/>
          <w:color w:val="000000"/>
          <w:sz w:val="24"/>
          <w:szCs w:val="24"/>
        </w:rPr>
      </w:pPr>
    </w:p>
    <w:p w:rsidRPr="00A65E9F" w:rsidR="00A65E9F" w:rsidP="00A65E9F" w:rsidRDefault="00A65E9F" w14:paraId="24ACD835" w14:textId="10D8B0B2">
      <w:pPr>
        <w:overflowPunct/>
        <w:textAlignment w:val="auto"/>
        <w:rPr>
          <w:rFonts w:ascii="Arial" w:hAnsi="Arial" w:cs="Arial"/>
          <w:color w:val="000000"/>
          <w:sz w:val="24"/>
          <w:szCs w:val="24"/>
        </w:rPr>
      </w:pPr>
      <w:r w:rsidRPr="00A65E9F">
        <w:rPr>
          <w:rFonts w:ascii="Arial" w:hAnsi="Arial" w:cs="Arial"/>
          <w:color w:val="000000"/>
          <w:sz w:val="24"/>
          <w:szCs w:val="24"/>
        </w:rPr>
        <w:t>Nakon pris</w:t>
      </w:r>
      <w:r w:rsidR="005E4202">
        <w:rPr>
          <w:rFonts w:ascii="Arial" w:hAnsi="Arial" w:cs="Arial"/>
          <w:color w:val="000000"/>
          <w:sz w:val="24"/>
          <w:szCs w:val="24"/>
        </w:rPr>
        <w:t>p</w:t>
      </w:r>
      <w:r w:rsidRPr="00A65E9F">
        <w:rPr>
          <w:rFonts w:ascii="Arial" w:hAnsi="Arial" w:cs="Arial"/>
          <w:color w:val="000000"/>
          <w:sz w:val="24"/>
          <w:szCs w:val="24"/>
        </w:rPr>
        <w:t xml:space="preserve">jeća sredstava na žiro račun postupit će se sukladno zakonu,završ. roč., naknadnoj diobi radi namirenja stečajnih vjerovnika te zaključenja nastavljenog stečajnog postupka. </w:t>
      </w:r>
    </w:p>
    <w:p w:rsidRPr="00A65E9F" w:rsidR="00A65E9F" w:rsidP="00A65E9F" w:rsidRDefault="00A65E9F" w14:paraId="15EF32E9"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Ovdje je još samo jednom za napomenuti da se prijavio samo jedan stečajni vjerovnik I i II višeg isplatnog reda ujedno i razlučni vjerovnik, no zbog nedostatnosti stečajne mase isti će biti namiren djelomično samo kao razlučni vjerovnik nakon namirenja troškova stečajnog postupka, pri prispijeću sredstava i u objavljenoj završnoj diobi. </w:t>
      </w:r>
    </w:p>
    <w:p w:rsidRPr="00A65E9F" w:rsidR="00A65E9F" w:rsidP="00A65E9F" w:rsidRDefault="00A65E9F" w14:paraId="1480DD54"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VII </w:t>
      </w:r>
    </w:p>
    <w:p w:rsidRPr="00A65E9F" w:rsidR="00A65E9F" w:rsidP="00A65E9F" w:rsidRDefault="00A65E9F" w14:paraId="2EB79A56"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Stanje sudskih predmeta </w:t>
      </w:r>
    </w:p>
    <w:p w:rsidRPr="00A65E9F" w:rsidR="00A65E9F" w:rsidP="00A65E9F" w:rsidRDefault="00A65E9F" w14:paraId="54A89F45"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Kako je u ovom postupku istovremeno otvoren i zaključen stečajni postupak, to nemam saznanja da je stečajni dužnik vodio sudske sporove. </w:t>
      </w:r>
    </w:p>
    <w:p w:rsidRPr="00A65E9F" w:rsidR="00A65E9F" w:rsidP="00A65E9F" w:rsidRDefault="00A65E9F" w14:paraId="63F30596"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VIII </w:t>
      </w:r>
    </w:p>
    <w:p w:rsidRPr="00A65E9F" w:rsidR="00A65E9F" w:rsidP="00A65E9F" w:rsidRDefault="00A65E9F" w14:paraId="7D2A3E6E"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Višak pri izvršenoj diobi </w:t>
      </w:r>
    </w:p>
    <w:p w:rsidRPr="00A65E9F" w:rsidR="00A65E9F" w:rsidP="00A65E9F" w:rsidRDefault="00A65E9F" w14:paraId="58A9F43A" w14:textId="77777777">
      <w:pPr>
        <w:pageBreakBefore/>
        <w:overflowPunct/>
        <w:textAlignment w:val="auto"/>
        <w:rPr>
          <w:rFonts w:ascii="Arial" w:hAnsi="Arial" w:cs="Arial"/>
          <w:color w:val="000000"/>
          <w:sz w:val="24"/>
          <w:szCs w:val="24"/>
        </w:rPr>
      </w:pPr>
      <w:r w:rsidRPr="00A65E9F">
        <w:rPr>
          <w:rFonts w:ascii="Arial" w:hAnsi="Arial" w:cs="Arial"/>
          <w:color w:val="000000"/>
          <w:sz w:val="24"/>
          <w:szCs w:val="24"/>
        </w:rPr>
        <w:lastRenderedPageBreak/>
        <w:t xml:space="preserve">U ovom stečajnom postupku nakon djelomičnog namirenja razlučnog vjerovnika i troškova stečajnog postupka, nedostajat će još sredstava za daljnje namirenje. </w:t>
      </w:r>
    </w:p>
    <w:p w:rsidRPr="00A65E9F" w:rsidR="00A65E9F" w:rsidP="00A65E9F" w:rsidRDefault="00A65E9F" w14:paraId="0B0B2F10"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IX </w:t>
      </w:r>
    </w:p>
    <w:p w:rsidRPr="00A65E9F" w:rsidR="00A65E9F" w:rsidP="00A65E9F" w:rsidRDefault="00A65E9F" w14:paraId="4719320F"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Radnje koje su poduzete ili će se poduzeti u narednom razdoblju. </w:t>
      </w:r>
    </w:p>
    <w:p w:rsidRPr="00A65E9F" w:rsidR="00A65E9F" w:rsidP="00A65E9F" w:rsidRDefault="00A65E9F" w14:paraId="2CA23A99"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Sukladno pozitivnim zakonskim propisima angažiran je knjigovodstveni servis za vođenje poslovnih knjiga jer je isto po Zakonu obavezno, i za upisanu stečajnu masu. Po prikupljenim ponudama odabrala sam najpovoljniju ponudu od 250,00 kn mjesečno. Otvoren je žiro račun za stečajnu masu radi isplate troškova i stečajnog(razlučnog) vjerovnika. Po pozivu porezne uprave dostavljeni su obrasci i izvješća za 2018.g. tj. godinu u kojoj je stečaj otvoren i istovremeno zaključen jer to nije tada učinila bivša odgovorna osoba. </w:t>
      </w:r>
    </w:p>
    <w:p w:rsidRPr="00A65E9F" w:rsidR="00A65E9F" w:rsidP="00A65E9F" w:rsidRDefault="00A65E9F" w14:paraId="66AECE8E" w14:textId="77777777">
      <w:pPr>
        <w:overflowPunct/>
        <w:textAlignment w:val="auto"/>
        <w:rPr>
          <w:rFonts w:ascii="Arial" w:hAnsi="Arial" w:cs="Arial"/>
          <w:color w:val="000000"/>
          <w:sz w:val="24"/>
          <w:szCs w:val="24"/>
        </w:rPr>
      </w:pPr>
      <w:r w:rsidRPr="00A65E9F">
        <w:rPr>
          <w:rFonts w:ascii="Arial" w:hAnsi="Arial" w:cs="Arial"/>
          <w:color w:val="000000"/>
          <w:sz w:val="24"/>
          <w:szCs w:val="24"/>
        </w:rPr>
        <w:t xml:space="preserve">Također napominjem da je dana 13. svibnja 2022.g. doneseno rješenje St.1404/22-58 o nagradi stečajnoj upraviteljici kao i namirenju troškova. Kako po istom rješenju nije moguće postupiti jer je stečajni postupak nastavljen radi naknadne diobe molim da se navedeno rješenje stavi van snage. Po u ovom izvješću danom predračunu troškova, sastavit će se i dostaviti obračun istih kao i dati prijedlog nagrade stečajnoj upraviteljici te potom i završno izvješće kako bi se troškovi mogli namiriti, namiriti djelomično razlučni vjerovnik iz prispjelih sredstava a potom u što kraćem roku </w:t>
      </w:r>
      <w:r w:rsidRPr="00A65E9F">
        <w:rPr>
          <w:rFonts w:ascii="Arial" w:hAnsi="Arial" w:cs="Arial"/>
          <w:bCs/>
          <w:color w:val="000000"/>
          <w:sz w:val="24"/>
          <w:szCs w:val="24"/>
        </w:rPr>
        <w:t xml:space="preserve">zaključiti ovaj stečajni postupak kako ne bi nastajali troškovi jer stečajne mase nema. </w:t>
      </w:r>
    </w:p>
    <w:p w:rsidRPr="00A65E9F" w:rsidR="00A65E9F" w:rsidP="00A65E9F" w:rsidRDefault="00A65E9F" w14:paraId="5B3708A8"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Zbog iznesenog predlaže donošenje slijedeće odluke: </w:t>
      </w:r>
    </w:p>
    <w:p w:rsidRPr="00A65E9F" w:rsidR="00A65E9F" w:rsidP="00A65E9F" w:rsidRDefault="00A65E9F" w14:paraId="573E6D4F" w14:textId="775EA180">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-prima se na znanje izvješće stečajne upraviteljice i odobravaju sve poduzete radnje u nastavljenom stečajnom postupku kao i poduzimanje radnji u narednom razdoblju, </w:t>
      </w:r>
    </w:p>
    <w:p w:rsidRPr="00A65E9F" w:rsidR="00A65E9F" w:rsidP="00A65E9F" w:rsidRDefault="00A65E9F" w14:paraId="0662A88F" w14:textId="0A825EB8">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-prima se na znanje vođenje knjigovodstva po cijeni od 250,00 kn mjesečno od strane servisa GRETA RAČUNOVODSTVO d.o.o. Zagreb </w:t>
      </w:r>
    </w:p>
    <w:p w:rsidRPr="00A65E9F" w:rsidR="00A65E9F" w:rsidP="00A65E9F" w:rsidRDefault="00A65E9F" w14:paraId="11E92D66" w14:textId="77777777">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-Odobravaju se predloženi troškovi stečajnog postupka, </w:t>
      </w:r>
    </w:p>
    <w:p w:rsidRPr="00A65E9F" w:rsidR="00A65E9F" w:rsidP="00A65E9F" w:rsidRDefault="00A65E9F" w14:paraId="397F656A" w14:textId="40BABD94">
      <w:pPr>
        <w:overflowPunct/>
        <w:textAlignment w:val="auto"/>
        <w:rPr>
          <w:rFonts w:ascii="Arial" w:hAnsi="Arial" w:cs="Arial"/>
          <w:color w:val="000000"/>
          <w:sz w:val="24"/>
          <w:szCs w:val="24"/>
        </w:rPr>
      </w:pPr>
      <w:r w:rsidRPr="00A65E9F">
        <w:rPr>
          <w:rFonts w:ascii="Arial" w:hAnsi="Arial" w:cs="Arial"/>
          <w:bCs/>
          <w:color w:val="000000"/>
          <w:sz w:val="24"/>
          <w:szCs w:val="24"/>
        </w:rPr>
        <w:t>-Kako je žiro račun za stečajnu masu otvoren molim da stečajni sudac naloži računovodstvu Trgovačkog suda u Zagrebu da deponirana sredstva u korist i za račun stečajne mase iza BRADIĆ d.o.o. u st. u iznosu od 11.817,06</w:t>
      </w:r>
      <w:r w:rsidR="009F51D3">
        <w:rPr>
          <w:rFonts w:ascii="Arial" w:hAnsi="Arial" w:cs="Arial"/>
          <w:bCs/>
          <w:color w:val="000000"/>
          <w:sz w:val="24"/>
          <w:szCs w:val="24"/>
        </w:rPr>
        <w:t xml:space="preserve"> kn/ </w:t>
      </w:r>
      <w:r w:rsidRPr="00A65E9F" w:rsidR="009F51D3">
        <w:rPr>
          <w:rFonts w:ascii="Arial" w:hAnsi="Arial" w:cs="Arial"/>
          <w:color w:val="000000"/>
          <w:sz w:val="24"/>
          <w:szCs w:val="24"/>
        </w:rPr>
        <w:t>1.568,39 EUR</w:t>
      </w:r>
      <w:r w:rsidRPr="00A65E9F" w:rsidR="009F51D3">
        <w:rPr>
          <w:rFonts w:ascii="Arial" w:hAnsi="Arial" w:cs="Arial"/>
          <w:bCs/>
          <w:color w:val="000000"/>
          <w:sz w:val="24"/>
          <w:szCs w:val="24"/>
        </w:rPr>
        <w:t xml:space="preserve"> </w:t>
      </w:r>
      <w:r w:rsidRPr="00A65E9F">
        <w:rPr>
          <w:rFonts w:ascii="Arial" w:hAnsi="Arial" w:cs="Arial"/>
          <w:bCs/>
          <w:color w:val="000000"/>
          <w:sz w:val="24"/>
          <w:szCs w:val="24"/>
        </w:rPr>
        <w:t xml:space="preserve">( odnosno iznos koji se tamo nalazi) isplate na žiro račun stečajne mase iza BRADIĆ d.o.o. u st. otvoren kod HRVATSKE POŠTANSKE BANKE br.žr. IBAN HR8423900011101369630. </w:t>
      </w:r>
    </w:p>
    <w:p w:rsidRPr="00A65E9F" w:rsidR="00A65E9F" w:rsidP="00A65E9F" w:rsidRDefault="00A65E9F" w14:paraId="47BBCD7A" w14:textId="46FC2DA9">
      <w:pPr>
        <w:overflowPunct/>
        <w:textAlignment w:val="auto"/>
        <w:rPr>
          <w:rFonts w:ascii="Arial" w:hAnsi="Arial" w:cs="Arial"/>
          <w:color w:val="000000"/>
          <w:sz w:val="24"/>
          <w:szCs w:val="24"/>
        </w:rPr>
      </w:pPr>
      <w:r w:rsidRPr="00A65E9F">
        <w:rPr>
          <w:rFonts w:ascii="Arial" w:hAnsi="Arial" w:cs="Arial"/>
          <w:bCs/>
          <w:color w:val="000000"/>
          <w:sz w:val="24"/>
          <w:szCs w:val="24"/>
        </w:rPr>
        <w:t xml:space="preserve">-prima se na znanje da će se u ovom nastavljenom postupku namiriti troškovi stečajnog postupka, te djelomično od preostalih sredstava namirit će se razlučni vjerovnik koji je ujedno i jedini stečajni vjerovnik I i II višeg isplatnog reda. </w:t>
      </w:r>
    </w:p>
    <w:p w:rsidRPr="004A7288" w:rsidR="0031596B" w:rsidP="00A65E9F" w:rsidRDefault="0031596B" w14:paraId="3366602F" w14:textId="23041167">
      <w:pPr>
        <w:pStyle w:val="Default"/>
        <w:rPr>
          <w:rFonts w:ascii="Arial" w:hAnsi="Arial" w:cs="Arial"/>
          <w:bCs/>
        </w:rPr>
      </w:pPr>
      <w:r>
        <w:br/>
      </w:r>
    </w:p>
    <w:p w:rsidR="004079E2" w:rsidP="004079E2" w:rsidRDefault="004079E2" w14:paraId="1CE0C045" w14:textId="28251F55">
      <w:pPr>
        <w:ind w:firstLine="720"/>
        <w:jc w:val="both"/>
        <w:rPr>
          <w:rFonts w:ascii="Arial" w:hAnsi="Arial" w:cs="Arial"/>
          <w:sz w:val="24"/>
          <w:szCs w:val="24"/>
        </w:rPr>
      </w:pPr>
      <w:r w:rsidRPr="00ED4167">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14:paraId="3889444A" w14:textId="6813B1E1">
      <w:pPr>
        <w:ind w:firstLine="720"/>
        <w:jc w:val="both"/>
        <w:rPr>
          <w:rFonts w:ascii="Arial" w:hAnsi="Arial" w:cs="Arial"/>
          <w:sz w:val="24"/>
          <w:szCs w:val="24"/>
        </w:rPr>
      </w:pPr>
      <w:r w:rsidRPr="00ED4167">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14:paraId="050D9BBC" w14:textId="77777777">
      <w:pPr>
        <w:jc w:val="both"/>
        <w:rPr>
          <w:rFonts w:ascii="Arial" w:hAnsi="Arial" w:cs="Arial"/>
          <w:sz w:val="24"/>
          <w:szCs w:val="24"/>
        </w:rPr>
      </w:pPr>
    </w:p>
    <w:p w:rsidRPr="00ED4167" w:rsidR="00A87A20" w:rsidP="00CB0929" w:rsidRDefault="004079E2" w14:paraId="761C2E65" w14:textId="77777777">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Pr="00ED4167" w:rsidR="00B946AE" w:rsidP="00813E3B" w:rsidRDefault="00B946AE" w14:paraId="322CD440" w14:textId="77777777">
      <w:pPr>
        <w:jc w:val="both"/>
        <w:rPr>
          <w:rFonts w:ascii="Arial" w:hAnsi="Arial" w:cs="Arial"/>
          <w:bCs/>
          <w:sz w:val="24"/>
          <w:szCs w:val="24"/>
        </w:rPr>
      </w:pPr>
    </w:p>
    <w:p w:rsidRPr="00ED4167" w:rsidR="004079E2" w:rsidP="004079E2" w:rsidRDefault="001D70B1" w14:paraId="7CD762F4" w14:textId="23C48F05">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00E530B1">
        <w:rPr>
          <w:rFonts w:ascii="Arial" w:hAnsi="Arial" w:cs="Arial"/>
          <w:bCs/>
          <w:sz w:val="24"/>
          <w:szCs w:val="24"/>
        </w:rPr>
        <w:t>ci suglasni su</w:t>
      </w:r>
      <w:r w:rsidRPr="00ED4167" w:rsidR="004079E2">
        <w:rPr>
          <w:rFonts w:ascii="Arial" w:hAnsi="Arial" w:cs="Arial"/>
          <w:bCs/>
          <w:sz w:val="24"/>
          <w:szCs w:val="24"/>
        </w:rPr>
        <w:t xml:space="preserve"> da se donesu sljedeće:</w:t>
      </w:r>
    </w:p>
    <w:p w:rsidRPr="00ED4167" w:rsidR="004079E2" w:rsidP="004079E2" w:rsidRDefault="004079E2" w14:paraId="6DFC2452" w14:textId="77777777">
      <w:pPr>
        <w:jc w:val="both"/>
        <w:rPr>
          <w:rFonts w:ascii="Arial" w:hAnsi="Arial" w:cs="Arial"/>
          <w:bCs/>
          <w:sz w:val="24"/>
          <w:szCs w:val="24"/>
        </w:rPr>
      </w:pPr>
    </w:p>
    <w:p w:rsidR="004079E2" w:rsidP="004079E2" w:rsidRDefault="004079E2" w14:paraId="7D0A5D63" w14:textId="77777777">
      <w:pPr>
        <w:jc w:val="center"/>
        <w:rPr>
          <w:rFonts w:ascii="Arial" w:hAnsi="Arial" w:cs="Arial"/>
          <w:bCs/>
          <w:sz w:val="24"/>
          <w:szCs w:val="24"/>
        </w:rPr>
      </w:pPr>
      <w:r w:rsidRPr="00ED4167">
        <w:rPr>
          <w:rFonts w:ascii="Arial" w:hAnsi="Arial" w:cs="Arial"/>
          <w:bCs/>
          <w:sz w:val="24"/>
          <w:szCs w:val="24"/>
        </w:rPr>
        <w:t>O D L U K E</w:t>
      </w:r>
    </w:p>
    <w:p w:rsidRPr="002F2966" w:rsidR="00455AA4" w:rsidP="002F2966" w:rsidRDefault="00455AA4" w14:paraId="77584FAB" w14:textId="77777777">
      <w:pPr>
        <w:pStyle w:val="Naslov"/>
        <w:rPr>
          <w:sz w:val="24"/>
          <w:szCs w:val="24"/>
        </w:rPr>
      </w:pPr>
    </w:p>
    <w:p w:rsidR="005E4202" w:rsidP="005E4202" w:rsidRDefault="005E4202" w14:paraId="4C0D3E19" w14:textId="618AC452">
      <w:pPr>
        <w:pStyle w:val="Odlomakpopisa"/>
        <w:numPr>
          <w:ilvl w:val="0"/>
          <w:numId w:val="24"/>
        </w:numPr>
        <w:rPr>
          <w:rFonts w:ascii="Arial" w:hAnsi="Arial" w:cs="Arial"/>
          <w:bCs/>
          <w:color w:val="000000"/>
          <w:sz w:val="24"/>
          <w:szCs w:val="24"/>
        </w:rPr>
      </w:pPr>
      <w:r>
        <w:rPr>
          <w:rFonts w:ascii="Arial" w:hAnsi="Arial" w:cs="Arial"/>
          <w:bCs/>
          <w:color w:val="000000"/>
          <w:sz w:val="24"/>
          <w:szCs w:val="24"/>
        </w:rPr>
        <w:t>P</w:t>
      </w:r>
      <w:r w:rsidRPr="005E4202">
        <w:rPr>
          <w:rFonts w:ascii="Arial" w:hAnsi="Arial" w:cs="Arial"/>
          <w:bCs/>
          <w:color w:val="000000"/>
          <w:sz w:val="24"/>
          <w:szCs w:val="24"/>
        </w:rPr>
        <w:t xml:space="preserve">rima se na znanje izvješće stečajne upraviteljice i odobravaju sve poduzete radnje u nastavljenom stečajnom postupku kao i poduzimanje radnji u narednom razdoblju, </w:t>
      </w:r>
    </w:p>
    <w:p w:rsidR="005E4202" w:rsidP="005E4202" w:rsidRDefault="005E4202" w14:paraId="331415EE" w14:textId="291FB04C">
      <w:pPr>
        <w:pStyle w:val="Odlomakpopisa"/>
        <w:numPr>
          <w:ilvl w:val="0"/>
          <w:numId w:val="24"/>
        </w:numPr>
        <w:rPr>
          <w:rFonts w:ascii="Arial" w:hAnsi="Arial" w:cs="Arial"/>
          <w:bCs/>
          <w:color w:val="000000"/>
          <w:sz w:val="24"/>
          <w:szCs w:val="24"/>
        </w:rPr>
      </w:pPr>
      <w:r>
        <w:rPr>
          <w:rFonts w:ascii="Arial" w:hAnsi="Arial" w:cs="Arial"/>
          <w:bCs/>
          <w:color w:val="000000"/>
          <w:sz w:val="24"/>
          <w:szCs w:val="24"/>
        </w:rPr>
        <w:t>P</w:t>
      </w:r>
      <w:r w:rsidRPr="005E4202">
        <w:rPr>
          <w:rFonts w:ascii="Arial" w:hAnsi="Arial" w:cs="Arial"/>
          <w:bCs/>
          <w:color w:val="000000"/>
          <w:sz w:val="24"/>
          <w:szCs w:val="24"/>
        </w:rPr>
        <w:t>rima se na znanje vođenje knjigovodstva po cijeni od 250,00 kn</w:t>
      </w:r>
      <w:r w:rsidR="000962A3">
        <w:rPr>
          <w:rFonts w:ascii="Arial" w:hAnsi="Arial" w:cs="Arial"/>
          <w:bCs/>
          <w:color w:val="000000"/>
          <w:sz w:val="24"/>
          <w:szCs w:val="24"/>
        </w:rPr>
        <w:t>/</w:t>
      </w:r>
      <w:r w:rsidR="00D73872">
        <w:rPr>
          <w:rFonts w:ascii="Arial" w:hAnsi="Arial" w:cs="Arial"/>
          <w:bCs/>
          <w:color w:val="000000"/>
          <w:sz w:val="24"/>
          <w:szCs w:val="24"/>
        </w:rPr>
        <w:t>33,18 €</w:t>
      </w:r>
      <w:r w:rsidRPr="005E4202">
        <w:rPr>
          <w:rFonts w:ascii="Arial" w:hAnsi="Arial" w:cs="Arial"/>
          <w:bCs/>
          <w:color w:val="000000"/>
          <w:sz w:val="24"/>
          <w:szCs w:val="24"/>
        </w:rPr>
        <w:t xml:space="preserve"> mjesečno od strane servisa GRETA RAČUNOVODSTVO d.o.o. Zagreb </w:t>
      </w:r>
    </w:p>
    <w:p w:rsidR="005E4202" w:rsidP="005E4202" w:rsidRDefault="005E4202" w14:paraId="249A24ED" w14:textId="1626E18F">
      <w:pPr>
        <w:pStyle w:val="Odlomakpopisa"/>
        <w:numPr>
          <w:ilvl w:val="0"/>
          <w:numId w:val="24"/>
        </w:numPr>
        <w:rPr>
          <w:rFonts w:ascii="Arial" w:hAnsi="Arial" w:cs="Arial"/>
          <w:bCs/>
          <w:color w:val="000000"/>
          <w:sz w:val="24"/>
          <w:szCs w:val="24"/>
        </w:rPr>
      </w:pPr>
      <w:r w:rsidRPr="005E4202">
        <w:rPr>
          <w:rFonts w:ascii="Arial" w:hAnsi="Arial" w:cs="Arial"/>
          <w:bCs/>
          <w:color w:val="000000"/>
          <w:sz w:val="24"/>
          <w:szCs w:val="24"/>
        </w:rPr>
        <w:t xml:space="preserve">Odobravaju se predloženi troškovi stečajnog postupka, </w:t>
      </w:r>
    </w:p>
    <w:p w:rsidR="005E4202" w:rsidP="005E4202" w:rsidRDefault="00D73872" w14:paraId="48876D4A" w14:textId="22823307">
      <w:pPr>
        <w:pStyle w:val="Odlomakpopisa"/>
        <w:numPr>
          <w:ilvl w:val="0"/>
          <w:numId w:val="24"/>
        </w:numPr>
        <w:rPr>
          <w:rFonts w:ascii="Arial" w:hAnsi="Arial" w:cs="Arial"/>
          <w:bCs/>
          <w:color w:val="000000"/>
          <w:sz w:val="24"/>
          <w:szCs w:val="24"/>
        </w:rPr>
      </w:pPr>
      <w:r>
        <w:rPr>
          <w:rFonts w:ascii="Arial" w:hAnsi="Arial" w:cs="Arial"/>
          <w:bCs/>
          <w:color w:val="000000"/>
          <w:sz w:val="24"/>
          <w:szCs w:val="24"/>
        </w:rPr>
        <w:t xml:space="preserve"> Naložit će se računovodstvu suda </w:t>
      </w:r>
      <w:r w:rsidRPr="005E4202" w:rsidR="005E4202">
        <w:rPr>
          <w:rFonts w:ascii="Arial" w:hAnsi="Arial" w:cs="Arial"/>
          <w:bCs/>
          <w:color w:val="000000"/>
          <w:sz w:val="24"/>
          <w:szCs w:val="24"/>
        </w:rPr>
        <w:t xml:space="preserve">da deponirana sredstva </w:t>
      </w:r>
      <w:r w:rsidR="00E623C0">
        <w:rPr>
          <w:rFonts w:ascii="Arial" w:hAnsi="Arial" w:cs="Arial"/>
          <w:bCs/>
          <w:color w:val="000000"/>
          <w:sz w:val="24"/>
          <w:szCs w:val="24"/>
        </w:rPr>
        <w:t xml:space="preserve"> prenese </w:t>
      </w:r>
      <w:r w:rsidRPr="005E4202" w:rsidR="005E4202">
        <w:rPr>
          <w:rFonts w:ascii="Arial" w:hAnsi="Arial" w:cs="Arial"/>
          <w:bCs/>
          <w:color w:val="000000"/>
          <w:sz w:val="24"/>
          <w:szCs w:val="24"/>
        </w:rPr>
        <w:t>u korist i za račun stečajne mase iza BRADIĆ d.o.o. u st. u iznosu od 11.817,06</w:t>
      </w:r>
      <w:r w:rsidR="007F7DEF">
        <w:rPr>
          <w:rFonts w:ascii="Arial" w:hAnsi="Arial" w:cs="Arial"/>
          <w:bCs/>
          <w:color w:val="000000"/>
          <w:sz w:val="24"/>
          <w:szCs w:val="24"/>
        </w:rPr>
        <w:t xml:space="preserve"> kn /</w:t>
      </w:r>
      <w:r w:rsidRPr="00A65E9F" w:rsidR="007F7DEF">
        <w:rPr>
          <w:rFonts w:ascii="Arial" w:hAnsi="Arial" w:cs="Arial"/>
          <w:color w:val="000000"/>
          <w:sz w:val="24"/>
          <w:szCs w:val="24"/>
        </w:rPr>
        <w:t>1.568,39 EUR</w:t>
      </w:r>
      <w:r w:rsidRPr="005E4202" w:rsidR="007F7DEF">
        <w:rPr>
          <w:rFonts w:ascii="Arial" w:hAnsi="Arial" w:cs="Arial"/>
          <w:bCs/>
          <w:color w:val="000000"/>
          <w:sz w:val="24"/>
          <w:szCs w:val="24"/>
        </w:rPr>
        <w:t xml:space="preserve"> </w:t>
      </w:r>
      <w:r w:rsidRPr="005E4202" w:rsidR="005E4202">
        <w:rPr>
          <w:rFonts w:ascii="Arial" w:hAnsi="Arial" w:cs="Arial"/>
          <w:bCs/>
          <w:color w:val="000000"/>
          <w:sz w:val="24"/>
          <w:szCs w:val="24"/>
        </w:rPr>
        <w:t xml:space="preserve">( odnosno iznos koji se tamo nalazi) </w:t>
      </w:r>
      <w:r w:rsidR="00E623C0">
        <w:rPr>
          <w:rFonts w:ascii="Arial" w:hAnsi="Arial" w:cs="Arial"/>
          <w:bCs/>
          <w:color w:val="000000"/>
          <w:sz w:val="24"/>
          <w:szCs w:val="24"/>
        </w:rPr>
        <w:t xml:space="preserve">i isplati </w:t>
      </w:r>
      <w:r w:rsidRPr="005E4202" w:rsidR="005E4202">
        <w:rPr>
          <w:rFonts w:ascii="Arial" w:hAnsi="Arial" w:cs="Arial"/>
          <w:bCs/>
          <w:color w:val="000000"/>
          <w:sz w:val="24"/>
          <w:szCs w:val="24"/>
        </w:rPr>
        <w:t xml:space="preserve">na žiro račun stečajne mase iza BRADIĆ d.o.o. u st. otvoren kod HRVATSKE POŠTANSKE BANKE br.žr. IBAN HR8423900011101369630. </w:t>
      </w:r>
    </w:p>
    <w:p w:rsidR="00455AA4" w:rsidP="00A16AC3" w:rsidRDefault="00455AA4" w14:paraId="07B35522" w14:textId="77777777">
      <w:pPr>
        <w:pStyle w:val="Odlomakpopisa"/>
        <w:ind w:left="1080"/>
        <w:jc w:val="center"/>
        <w:rPr>
          <w:rFonts w:ascii="Arial" w:hAnsi="Arial" w:cs="Arial"/>
          <w:color w:val="000000"/>
          <w:sz w:val="24"/>
          <w:szCs w:val="24"/>
        </w:rPr>
      </w:pPr>
    </w:p>
    <w:p w:rsidRPr="00ED4167" w:rsidR="00BA294D" w:rsidP="00D36BA0" w:rsidRDefault="00A872F4" w14:paraId="4EAE7020" w14:textId="2A9235AE">
      <w:pPr>
        <w:pStyle w:val="Odlomakpopisa"/>
        <w:ind w:left="142" w:firstLine="938"/>
        <w:jc w:val="center"/>
        <w:rPr>
          <w:rFonts w:ascii="Arial" w:hAnsi="Arial" w:cs="Arial"/>
          <w:bCs/>
          <w:sz w:val="24"/>
          <w:szCs w:val="24"/>
        </w:rPr>
      </w:pPr>
      <w:r>
        <w:rPr>
          <w:rFonts w:ascii="Arial" w:hAnsi="Arial" w:cs="Arial"/>
          <w:bCs/>
          <w:sz w:val="24"/>
          <w:szCs w:val="24"/>
        </w:rPr>
        <w:t>Dovršeno</w:t>
      </w:r>
      <w:r w:rsidR="005976DE">
        <w:rPr>
          <w:rFonts w:ascii="Arial" w:hAnsi="Arial" w:cs="Arial"/>
          <w:bCs/>
          <w:sz w:val="24"/>
          <w:szCs w:val="24"/>
        </w:rPr>
        <w:t xml:space="preserve"> u</w:t>
      </w:r>
      <w:r w:rsidR="003D6497">
        <w:rPr>
          <w:rFonts w:ascii="Arial" w:hAnsi="Arial" w:cs="Arial"/>
          <w:bCs/>
          <w:sz w:val="24"/>
          <w:szCs w:val="24"/>
        </w:rPr>
        <w:t xml:space="preserve"> </w:t>
      </w:r>
      <w:r w:rsidR="00BC3D75">
        <w:rPr>
          <w:rFonts w:ascii="Arial" w:hAnsi="Arial" w:cs="Arial"/>
          <w:bCs/>
          <w:sz w:val="24"/>
          <w:szCs w:val="24"/>
        </w:rPr>
        <w:t xml:space="preserve">10,47 </w:t>
      </w:r>
      <w:r w:rsidRPr="00ED4167" w:rsidR="004079E2">
        <w:rPr>
          <w:rFonts w:ascii="Arial" w:hAnsi="Arial" w:cs="Arial"/>
          <w:bCs/>
          <w:sz w:val="24"/>
          <w:szCs w:val="24"/>
        </w:rPr>
        <w:t>sati</w:t>
      </w:r>
    </w:p>
    <w:p w:rsidRPr="00ED4167" w:rsidR="00E97CD0" w:rsidP="00827CE0" w:rsidRDefault="00E97CD0" w14:paraId="151049B4" w14:textId="77777777">
      <w:pPr>
        <w:rPr>
          <w:rFonts w:ascii="Arial" w:hAnsi="Arial" w:cs="Arial"/>
          <w:bCs/>
          <w:sz w:val="24"/>
          <w:szCs w:val="24"/>
        </w:rPr>
      </w:pPr>
    </w:p>
    <w:p w:rsidRPr="00ED4167" w:rsidR="004079E2" w:rsidP="004079E2" w:rsidRDefault="004079E2" w14:paraId="2CE83C35" w14:textId="77777777">
      <w:pPr>
        <w:jc w:val="center"/>
        <w:rPr>
          <w:rFonts w:ascii="Arial" w:hAnsi="Arial" w:cs="Arial"/>
          <w:bCs/>
          <w:sz w:val="24"/>
          <w:szCs w:val="24"/>
        </w:rPr>
      </w:pPr>
      <w:r w:rsidRPr="00ED4167">
        <w:rPr>
          <w:rFonts w:ascii="Arial" w:hAnsi="Arial" w:cs="Arial"/>
          <w:bCs/>
          <w:sz w:val="24"/>
          <w:szCs w:val="24"/>
        </w:rPr>
        <w:t>Sudac:</w:t>
      </w:r>
    </w:p>
    <w:p w:rsidR="005809A6" w:rsidP="007C5548" w:rsidRDefault="004079E2" w14:paraId="645A9179" w14:textId="77777777">
      <w:pPr>
        <w:jc w:val="center"/>
        <w:rPr>
          <w:rFonts w:ascii="Arial" w:hAnsi="Arial" w:cs="Arial"/>
          <w:bCs/>
          <w:sz w:val="24"/>
          <w:szCs w:val="24"/>
        </w:rPr>
      </w:pPr>
      <w:r w:rsidRPr="00ED4167">
        <w:rPr>
          <w:rFonts w:ascii="Arial" w:hAnsi="Arial" w:cs="Arial"/>
          <w:bCs/>
          <w:sz w:val="24"/>
          <w:szCs w:val="24"/>
        </w:rPr>
        <w:t>Vesna Sremac Šoštar</w:t>
      </w:r>
    </w:p>
    <w:p w:rsidR="00A872F4" w:rsidP="007C5548" w:rsidRDefault="00A872F4" w14:paraId="018BAF18" w14:textId="77777777">
      <w:pPr>
        <w:jc w:val="center"/>
        <w:rPr>
          <w:rFonts w:ascii="Arial" w:hAnsi="Arial" w:cs="Arial"/>
          <w:bCs/>
          <w:sz w:val="24"/>
          <w:szCs w:val="24"/>
        </w:rPr>
      </w:pPr>
    </w:p>
    <w:p w:rsidRPr="00ED4167" w:rsidR="00A872F4" w:rsidP="007C5548" w:rsidRDefault="00A872F4" w14:paraId="66C8E0EA" w14:textId="77777777">
      <w:pPr>
        <w:jc w:val="center"/>
        <w:rPr>
          <w:rFonts w:ascii="Arial" w:hAnsi="Arial" w:cs="Arial"/>
          <w:bCs/>
          <w:sz w:val="24"/>
          <w:szCs w:val="24"/>
        </w:rPr>
      </w:pPr>
    </w:p>
    <w:p w:rsidRPr="00ED4167" w:rsidR="004079E2" w:rsidP="004079E2" w:rsidRDefault="004079E2" w14:paraId="43696FDD" w14:textId="77777777">
      <w:pPr>
        <w:jc w:val="center"/>
        <w:rPr>
          <w:rFonts w:ascii="Arial" w:hAnsi="Arial" w:cs="Arial"/>
          <w:bCs/>
          <w:sz w:val="24"/>
          <w:szCs w:val="24"/>
        </w:rPr>
      </w:pPr>
      <w:r w:rsidRPr="00ED4167">
        <w:rPr>
          <w:rFonts w:ascii="Arial" w:hAnsi="Arial" w:cs="Arial"/>
          <w:bCs/>
          <w:sz w:val="24"/>
          <w:szCs w:val="24"/>
        </w:rPr>
        <w:t>Zapisničar:</w:t>
      </w:r>
    </w:p>
    <w:p w:rsidRPr="00ED4167" w:rsidR="007C5548" w:rsidP="007C5548" w:rsidRDefault="007C5548" w14:paraId="6241A874" w14:textId="77777777">
      <w:pPr>
        <w:jc w:val="center"/>
        <w:rPr>
          <w:rFonts w:ascii="Arial" w:hAnsi="Arial" w:cs="Arial"/>
          <w:bCs/>
          <w:sz w:val="24"/>
          <w:szCs w:val="24"/>
        </w:rPr>
      </w:pPr>
    </w:p>
    <w:p w:rsidRPr="00ED4167" w:rsidR="004079E2" w:rsidP="004079E2" w:rsidRDefault="004079E2" w14:paraId="0BE84748" w14:textId="77777777">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14:paraId="6903402A" w14:textId="77777777">
      <w:pPr>
        <w:jc w:val="both"/>
        <w:rPr>
          <w:rFonts w:ascii="Arial" w:hAnsi="Arial" w:cs="Arial"/>
          <w:bCs/>
          <w:sz w:val="24"/>
          <w:szCs w:val="24"/>
        </w:rPr>
      </w:pPr>
    </w:p>
    <w:p w:rsidR="004079E2" w:rsidP="004079E2" w:rsidRDefault="004079E2" w14:paraId="3CC16F23" w14:textId="77777777">
      <w:pPr>
        <w:jc w:val="both"/>
        <w:rPr>
          <w:rFonts w:ascii="Arial" w:hAnsi="Arial" w:cs="Arial"/>
          <w:bCs/>
          <w:sz w:val="24"/>
          <w:szCs w:val="24"/>
        </w:rPr>
      </w:pPr>
    </w:p>
    <w:p w:rsidRPr="00ED4167" w:rsidR="00A872F4" w:rsidP="004079E2" w:rsidRDefault="00A872F4" w14:paraId="63D1706C" w14:textId="77777777">
      <w:pPr>
        <w:jc w:val="both"/>
        <w:rPr>
          <w:rFonts w:ascii="Arial" w:hAnsi="Arial" w:cs="Arial"/>
          <w:bCs/>
          <w:sz w:val="24"/>
          <w:szCs w:val="24"/>
        </w:rPr>
      </w:pPr>
    </w:p>
    <w:p w:rsidRPr="00ED4167" w:rsidR="009E5EDE" w:rsidRDefault="004079E2" w14:paraId="74D2CFD9" w14:textId="77777777">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ED7956">
      <w:headerReference w:type="even" r:id="rId9"/>
      <w:headerReference w:type="default" r:id="rId10"/>
      <w:head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9678D" w:rsidRDefault="0009678D" w14:paraId="66E23197" w14:textId="77777777">
      <w:r>
        <w:separator/>
      </w:r>
    </w:p>
  </w:endnote>
  <w:endnote w:type="continuationSeparator" w:id="0">
    <w:p w:rsidR="0009678D" w:rsidRDefault="0009678D" w14:paraId="10DDBE7A"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9678D" w:rsidRDefault="0009678D" w14:paraId="5D434255" w14:textId="77777777">
      <w:r>
        <w:separator/>
      </w:r>
    </w:p>
  </w:footnote>
  <w:footnote w:type="continuationSeparator" w:id="0">
    <w:p w:rsidR="0009678D" w:rsidRDefault="0009678D" w14:paraId="63D29FE1" w14:textId="7777777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27F9" w:rsidP="00D81A44" w:rsidRDefault="006C27F9"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C27F9" w:rsidRDefault="006C27F9" w14:paraId="02B9BA19" w14:textId="77777777">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6C27F9" w:rsidP="00D81A44" w:rsidRDefault="006C27F9" w14:paraId="66EDCD7D" w14:textId="1B3E8DA0">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9309BB">
      <w:rPr>
        <w:rStyle w:val="Brojstranice"/>
        <w:rFonts w:ascii="Arial" w:hAnsi="Arial" w:cs="Arial"/>
        <w:noProof/>
        <w:sz w:val="24"/>
        <w:szCs w:val="24"/>
      </w:rPr>
      <w:t>2</w:t>
    </w:r>
    <w:r w:rsidRPr="00E44E9F">
      <w:rPr>
        <w:rStyle w:val="Brojstranice"/>
        <w:rFonts w:ascii="Arial" w:hAnsi="Arial" w:cs="Arial"/>
        <w:sz w:val="24"/>
        <w:szCs w:val="24"/>
      </w:rPr>
      <w:fldChar w:fldCharType="end"/>
    </w:r>
  </w:p>
  <w:p w:rsidR="005061B9" w:rsidP="003D5E96" w:rsidRDefault="006C27F9" w14:paraId="1EAA623A" w14:textId="77777777">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sidR="005061B9">
      <w:rPr>
        <w:rFonts w:ascii="Arial" w:hAnsi="Arial" w:cs="Arial"/>
        <w:bCs/>
        <w:sz w:val="24"/>
        <w:szCs w:val="24"/>
      </w:rPr>
      <w:t xml:space="preserve">                     </w:t>
    </w:r>
  </w:p>
  <w:p w:rsidR="006C27F9" w:rsidP="003D5E96" w:rsidRDefault="005061B9" w14:paraId="4BF11105" w14:textId="307E9861">
    <w:pPr>
      <w:pStyle w:val="Zaglavlje"/>
      <w:jc w:val="center"/>
      <w:rPr>
        <w:rFonts w:ascii="Arial" w:hAnsi="Arial" w:cs="Arial"/>
        <w:bCs/>
        <w:sz w:val="24"/>
        <w:szCs w:val="24"/>
      </w:rPr>
    </w:pPr>
    <w:r>
      <w:rPr>
        <w:rFonts w:ascii="Arial" w:hAnsi="Arial" w:cs="Arial"/>
        <w:bCs/>
        <w:sz w:val="24"/>
        <w:szCs w:val="24"/>
      </w:rPr>
      <w:t xml:space="preserve">                                                                                                                     </w:t>
    </w:r>
    <w:r w:rsidR="00004ABE">
      <w:rPr>
        <w:rFonts w:ascii="Arial" w:hAnsi="Arial" w:cs="Arial"/>
        <w:bCs/>
        <w:sz w:val="24"/>
        <w:szCs w:val="24"/>
      </w:rPr>
      <w:t xml:space="preserve">       </w:t>
    </w:r>
    <w:r w:rsidRPr="00A207D6" w:rsidR="006C27F9">
      <w:rPr>
        <w:rFonts w:ascii="Arial" w:hAnsi="Arial" w:cs="Arial"/>
        <w:bCs/>
        <w:sz w:val="24"/>
        <w:szCs w:val="24"/>
      </w:rPr>
      <w:t>48. St-</w:t>
    </w:r>
    <w:r w:rsidR="00004ABE">
      <w:rPr>
        <w:rFonts w:ascii="Arial" w:hAnsi="Arial" w:cs="Arial"/>
        <w:bCs/>
        <w:sz w:val="24"/>
        <w:szCs w:val="24"/>
      </w:rPr>
      <w:t>1410/22</w:t>
    </w:r>
  </w:p>
  <w:p w:rsidRPr="00A207D6" w:rsidR="00A32F04" w:rsidP="003D5E96" w:rsidRDefault="00A32F04"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27F9" w:rsidRDefault="006C27F9" w14:paraId="3F8B4B14" w14:textId="77777777">
    <w:pPr>
      <w:pStyle w:val="Zaglavlje"/>
    </w:pPr>
  </w:p>
  <w:p w:rsidR="006C27F9" w:rsidRDefault="006C27F9" w14:paraId="5DCC1A80" w14:textId="77777777">
    <w:pPr>
      <w:pStyle w:val="Zaglavlje"/>
    </w:pPr>
  </w:p>
  <w:p w:rsidR="006C27F9" w:rsidRDefault="006C27F9" w14:paraId="7A219157" w14:textId="77777777">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3E85371"/>
    <w:multiLevelType w:val="hybridMultilevel"/>
    <w:tmpl w:val="A4C830D4"/>
    <w:lvl w:ilvl="0" w:tplc="75D6F03A">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9">
    <w:nsid w:val="15145A82"/>
    <w:multiLevelType w:val="hybridMultilevel"/>
    <w:tmpl w:val="17906B2E"/>
    <w:lvl w:ilvl="0" w:tplc="C14055C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8DF5579"/>
    <w:multiLevelType w:val="hybridMultilevel"/>
    <w:tmpl w:val="DE96DC46"/>
    <w:lvl w:ilvl="0" w:tplc="F2BCDB3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13D469E"/>
    <w:multiLevelType w:val="hybridMultilevel"/>
    <w:tmpl w:val="AD807FA8"/>
    <w:lvl w:ilvl="0" w:tplc="99EA3FCA">
      <w:start w:val="1"/>
      <w:numFmt w:val="upperRoman"/>
      <w:lvlText w:val="%1."/>
      <w:lvlJc w:val="left"/>
      <w:pPr>
        <w:ind w:left="2160" w:hanging="720"/>
      </w:pPr>
      <w:rPr>
        <w:rFonts w:hint="default" w:ascii="Arial" w:hAnsi="Arial" w:cs="Arial"/>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13">
    <w:nsid w:val="251A20EE"/>
    <w:multiLevelType w:val="hybridMultilevel"/>
    <w:tmpl w:val="42F62C78"/>
    <w:lvl w:ilvl="0" w:tplc="6CD007F2">
      <w:start w:val="1"/>
      <w:numFmt w:val="decimal"/>
      <w:lvlText w:val="%1."/>
      <w:lvlJc w:val="left"/>
      <w:pPr>
        <w:ind w:left="2160" w:hanging="360"/>
      </w:pPr>
      <w:rPr>
        <w:rFonts w:hint="default"/>
        <w:color w:val="00000A"/>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14">
    <w:nsid w:val="375A28BB"/>
    <w:multiLevelType w:val="hybridMultilevel"/>
    <w:tmpl w:val="8FEAA448"/>
    <w:lvl w:ilvl="0" w:tplc="CC36BD6C">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3A436525"/>
    <w:multiLevelType w:val="hybridMultilevel"/>
    <w:tmpl w:val="E00CD96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42502980"/>
    <w:multiLevelType w:val="hybridMultilevel"/>
    <w:tmpl w:val="2CBA3FCA"/>
    <w:lvl w:ilvl="0" w:tplc="A952214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45A17CDA"/>
    <w:multiLevelType w:val="hybridMultilevel"/>
    <w:tmpl w:val="6EC4E326"/>
    <w:lvl w:ilvl="0" w:tplc="290860C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4B332973"/>
    <w:multiLevelType w:val="hybridMultilevel"/>
    <w:tmpl w:val="30220B06"/>
    <w:lvl w:ilvl="0" w:tplc="7D301DC4">
      <w:start w:val="1"/>
      <w:numFmt w:val="decimal"/>
      <w:lvlText w:val="%1."/>
      <w:lvlJc w:val="left"/>
      <w:pPr>
        <w:ind w:left="720" w:hanging="360"/>
      </w:pPr>
      <w:rPr>
        <w:rFonts w:hint="default"/>
        <w:color w:val="00000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BF95710"/>
    <w:multiLevelType w:val="hybridMultilevel"/>
    <w:tmpl w:val="F09C36E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7">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9">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0">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25"/>
  </w:num>
  <w:num w:numId="2">
    <w:abstractNumId w:val="30"/>
  </w:num>
  <w:num w:numId="3">
    <w:abstractNumId w:val="7"/>
  </w:num>
  <w:num w:numId="4">
    <w:abstractNumId w:val="11"/>
  </w:num>
  <w:num w:numId="5">
    <w:abstractNumId w:val="24"/>
  </w:num>
  <w:num w:numId="6">
    <w:abstractNumId w:val="28"/>
  </w:num>
  <w:num w:numId="7">
    <w:abstractNumId w:val="27"/>
  </w:num>
  <w:num w:numId="8">
    <w:abstractNumId w:val="26"/>
  </w:num>
  <w:num w:numId="9">
    <w:abstractNumId w:val="23"/>
  </w:num>
  <w:num w:numId="10">
    <w:abstractNumId w:val="19"/>
  </w:num>
  <w:num w:numId="11">
    <w:abstractNumId w:val="22"/>
  </w:num>
  <w:num w:numId="12">
    <w:abstractNumId w:val="29"/>
  </w:num>
  <w:num w:numId="13">
    <w:abstractNumId w:val="16"/>
  </w:num>
  <w:num w:numId="14">
    <w:abstractNumId w:val="8"/>
  </w:num>
  <w:num w:numId="15">
    <w:abstractNumId w:val="10"/>
  </w:num>
  <w:num w:numId="16">
    <w:abstractNumId w:val="9"/>
  </w:num>
  <w:num w:numId="17">
    <w:abstractNumId w:val="13"/>
  </w:num>
  <w:num w:numId="18">
    <w:abstractNumId w:val="20"/>
  </w:num>
  <w:num w:numId="19">
    <w:abstractNumId w:val="15"/>
  </w:num>
  <w:num w:numId="20">
    <w:abstractNumId w:val="14"/>
  </w:num>
  <w:num w:numId="21">
    <w:abstractNumId w:val="17"/>
  </w:num>
  <w:num w:numId="22">
    <w:abstractNumId w:val="18"/>
  </w:num>
  <w:num w:numId="23">
    <w:abstractNumId w:val="12"/>
  </w:num>
  <w:num w:numId="24">
    <w:abstractNumId w:val="21"/>
  </w:num>
  <w:numIdMacAtCleanup w:val="2"/>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attachedTemplate r:id="rId1"/>
  <w:stylePaneFormatFilter w:val="3F01"/>
  <w:defaultTabStop w:val="1361"/>
  <w:hyphenationZone w:val="425"/>
  <w:characterSpacingControl w:val="doNotCompress"/>
  <w:hdrShapeDefaults>
    <o:shapedefaults spidmax="1638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49B"/>
    <w:rsid w:val="0000152F"/>
    <w:rsid w:val="00001C2F"/>
    <w:rsid w:val="000022AD"/>
    <w:rsid w:val="00002E02"/>
    <w:rsid w:val="0000321D"/>
    <w:rsid w:val="000039FF"/>
    <w:rsid w:val="000049CA"/>
    <w:rsid w:val="00004ABE"/>
    <w:rsid w:val="0000570A"/>
    <w:rsid w:val="000072E2"/>
    <w:rsid w:val="000079B9"/>
    <w:rsid w:val="00011735"/>
    <w:rsid w:val="00011BA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ACE"/>
    <w:rsid w:val="000322B1"/>
    <w:rsid w:val="000338B6"/>
    <w:rsid w:val="00033B31"/>
    <w:rsid w:val="0003620A"/>
    <w:rsid w:val="0003629C"/>
    <w:rsid w:val="00036619"/>
    <w:rsid w:val="00036646"/>
    <w:rsid w:val="00037E28"/>
    <w:rsid w:val="00040FFC"/>
    <w:rsid w:val="00042895"/>
    <w:rsid w:val="000457CD"/>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7058D"/>
    <w:rsid w:val="000706C0"/>
    <w:rsid w:val="00071633"/>
    <w:rsid w:val="00073C73"/>
    <w:rsid w:val="00074410"/>
    <w:rsid w:val="00075EF6"/>
    <w:rsid w:val="00077613"/>
    <w:rsid w:val="000776F3"/>
    <w:rsid w:val="00077B6B"/>
    <w:rsid w:val="000809CF"/>
    <w:rsid w:val="00081359"/>
    <w:rsid w:val="000823E1"/>
    <w:rsid w:val="00083048"/>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5E9"/>
    <w:rsid w:val="000D1A95"/>
    <w:rsid w:val="000D272E"/>
    <w:rsid w:val="000D28B2"/>
    <w:rsid w:val="000D3377"/>
    <w:rsid w:val="000D383E"/>
    <w:rsid w:val="000D4384"/>
    <w:rsid w:val="000D525C"/>
    <w:rsid w:val="000D5BDE"/>
    <w:rsid w:val="000D5DA3"/>
    <w:rsid w:val="000D6BA8"/>
    <w:rsid w:val="000D6CDF"/>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ADA"/>
    <w:rsid w:val="000F7A98"/>
    <w:rsid w:val="001001FB"/>
    <w:rsid w:val="00100A1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5093"/>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398F"/>
    <w:rsid w:val="001354E6"/>
    <w:rsid w:val="0013610F"/>
    <w:rsid w:val="001408EA"/>
    <w:rsid w:val="00141CE9"/>
    <w:rsid w:val="00143B09"/>
    <w:rsid w:val="00143DC6"/>
    <w:rsid w:val="00144C1A"/>
    <w:rsid w:val="00145665"/>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75E5"/>
    <w:rsid w:val="001876F9"/>
    <w:rsid w:val="00190AD2"/>
    <w:rsid w:val="00192251"/>
    <w:rsid w:val="00192476"/>
    <w:rsid w:val="001932CC"/>
    <w:rsid w:val="00193BFA"/>
    <w:rsid w:val="001953DB"/>
    <w:rsid w:val="001967BF"/>
    <w:rsid w:val="00197910"/>
    <w:rsid w:val="00197E0D"/>
    <w:rsid w:val="001A007B"/>
    <w:rsid w:val="001A1138"/>
    <w:rsid w:val="001A16C9"/>
    <w:rsid w:val="001A2663"/>
    <w:rsid w:val="001A277A"/>
    <w:rsid w:val="001A2A82"/>
    <w:rsid w:val="001A2D3D"/>
    <w:rsid w:val="001A3CBE"/>
    <w:rsid w:val="001A417F"/>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640F"/>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F13EE"/>
    <w:rsid w:val="001F173B"/>
    <w:rsid w:val="001F1A91"/>
    <w:rsid w:val="001F30CC"/>
    <w:rsid w:val="001F34B5"/>
    <w:rsid w:val="001F34E3"/>
    <w:rsid w:val="001F46C6"/>
    <w:rsid w:val="001F4F7C"/>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60F4"/>
    <w:rsid w:val="00217B3D"/>
    <w:rsid w:val="00217D53"/>
    <w:rsid w:val="002217C4"/>
    <w:rsid w:val="00221E1F"/>
    <w:rsid w:val="00223578"/>
    <w:rsid w:val="00225EC1"/>
    <w:rsid w:val="00226B2B"/>
    <w:rsid w:val="00227D14"/>
    <w:rsid w:val="002304A6"/>
    <w:rsid w:val="002350FE"/>
    <w:rsid w:val="00235CF1"/>
    <w:rsid w:val="00237320"/>
    <w:rsid w:val="002400CB"/>
    <w:rsid w:val="002402AE"/>
    <w:rsid w:val="00240B29"/>
    <w:rsid w:val="00240E0B"/>
    <w:rsid w:val="00241014"/>
    <w:rsid w:val="00242371"/>
    <w:rsid w:val="002423FE"/>
    <w:rsid w:val="00242B46"/>
    <w:rsid w:val="00243008"/>
    <w:rsid w:val="00243278"/>
    <w:rsid w:val="00243621"/>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3E82"/>
    <w:rsid w:val="002742D9"/>
    <w:rsid w:val="00274EEE"/>
    <w:rsid w:val="002753EC"/>
    <w:rsid w:val="0027653E"/>
    <w:rsid w:val="002766AA"/>
    <w:rsid w:val="00280D1D"/>
    <w:rsid w:val="00281099"/>
    <w:rsid w:val="002821D9"/>
    <w:rsid w:val="00283E5E"/>
    <w:rsid w:val="00283EE7"/>
    <w:rsid w:val="00284BF3"/>
    <w:rsid w:val="00284E50"/>
    <w:rsid w:val="00286321"/>
    <w:rsid w:val="002875B2"/>
    <w:rsid w:val="00287ED1"/>
    <w:rsid w:val="0029212D"/>
    <w:rsid w:val="00292F3B"/>
    <w:rsid w:val="00293205"/>
    <w:rsid w:val="00293461"/>
    <w:rsid w:val="00293F32"/>
    <w:rsid w:val="002956CD"/>
    <w:rsid w:val="00295B82"/>
    <w:rsid w:val="00296204"/>
    <w:rsid w:val="00296442"/>
    <w:rsid w:val="002A120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966"/>
    <w:rsid w:val="002F2AED"/>
    <w:rsid w:val="002F3A62"/>
    <w:rsid w:val="002F41A1"/>
    <w:rsid w:val="002F5E6D"/>
    <w:rsid w:val="002F6637"/>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478ED"/>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716A"/>
    <w:rsid w:val="003C082D"/>
    <w:rsid w:val="003C1E04"/>
    <w:rsid w:val="003C3B2D"/>
    <w:rsid w:val="003C3C6C"/>
    <w:rsid w:val="003C3D81"/>
    <w:rsid w:val="003C44EC"/>
    <w:rsid w:val="003C5DCB"/>
    <w:rsid w:val="003C6553"/>
    <w:rsid w:val="003C6A5D"/>
    <w:rsid w:val="003D0252"/>
    <w:rsid w:val="003D0586"/>
    <w:rsid w:val="003D06D8"/>
    <w:rsid w:val="003D0F3E"/>
    <w:rsid w:val="003D4B0D"/>
    <w:rsid w:val="003D4DD0"/>
    <w:rsid w:val="003D4FE8"/>
    <w:rsid w:val="003D5E96"/>
    <w:rsid w:val="003D6497"/>
    <w:rsid w:val="003D6590"/>
    <w:rsid w:val="003D670A"/>
    <w:rsid w:val="003E04FF"/>
    <w:rsid w:val="003E1FDA"/>
    <w:rsid w:val="003E49B9"/>
    <w:rsid w:val="003E4BFA"/>
    <w:rsid w:val="003E5674"/>
    <w:rsid w:val="003E7F52"/>
    <w:rsid w:val="003F0062"/>
    <w:rsid w:val="003F00DA"/>
    <w:rsid w:val="003F01CF"/>
    <w:rsid w:val="003F0711"/>
    <w:rsid w:val="003F1052"/>
    <w:rsid w:val="003F2A17"/>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450B"/>
    <w:rsid w:val="004464A7"/>
    <w:rsid w:val="00446C91"/>
    <w:rsid w:val="004511C7"/>
    <w:rsid w:val="00451A26"/>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2C6A"/>
    <w:rsid w:val="00473C92"/>
    <w:rsid w:val="00474656"/>
    <w:rsid w:val="0047500A"/>
    <w:rsid w:val="00477293"/>
    <w:rsid w:val="00477F0C"/>
    <w:rsid w:val="00480A89"/>
    <w:rsid w:val="00482130"/>
    <w:rsid w:val="004821AC"/>
    <w:rsid w:val="00484281"/>
    <w:rsid w:val="004843E5"/>
    <w:rsid w:val="00484BAA"/>
    <w:rsid w:val="00485582"/>
    <w:rsid w:val="0049067D"/>
    <w:rsid w:val="0049076A"/>
    <w:rsid w:val="00491322"/>
    <w:rsid w:val="00493DCE"/>
    <w:rsid w:val="004942D3"/>
    <w:rsid w:val="0049555F"/>
    <w:rsid w:val="00497572"/>
    <w:rsid w:val="004A38B4"/>
    <w:rsid w:val="004A6323"/>
    <w:rsid w:val="004A71A3"/>
    <w:rsid w:val="004A7288"/>
    <w:rsid w:val="004B0917"/>
    <w:rsid w:val="004B16FC"/>
    <w:rsid w:val="004B345B"/>
    <w:rsid w:val="004B35A8"/>
    <w:rsid w:val="004B457C"/>
    <w:rsid w:val="004B4EC3"/>
    <w:rsid w:val="004B6FEF"/>
    <w:rsid w:val="004B7FFA"/>
    <w:rsid w:val="004C3554"/>
    <w:rsid w:val="004C3B54"/>
    <w:rsid w:val="004C3BEE"/>
    <w:rsid w:val="004C50C8"/>
    <w:rsid w:val="004C5B0D"/>
    <w:rsid w:val="004D0D9A"/>
    <w:rsid w:val="004D0DB0"/>
    <w:rsid w:val="004D0E1E"/>
    <w:rsid w:val="004D19CC"/>
    <w:rsid w:val="004D1EBA"/>
    <w:rsid w:val="004D3731"/>
    <w:rsid w:val="004D3A8D"/>
    <w:rsid w:val="004D3E97"/>
    <w:rsid w:val="004D41DB"/>
    <w:rsid w:val="004D5B67"/>
    <w:rsid w:val="004D74FA"/>
    <w:rsid w:val="004D76F5"/>
    <w:rsid w:val="004E0DCB"/>
    <w:rsid w:val="004E2855"/>
    <w:rsid w:val="004E2E52"/>
    <w:rsid w:val="004E3BB6"/>
    <w:rsid w:val="004E675C"/>
    <w:rsid w:val="004E6CEF"/>
    <w:rsid w:val="004E75E5"/>
    <w:rsid w:val="004E7E91"/>
    <w:rsid w:val="004F00B3"/>
    <w:rsid w:val="004F0F1B"/>
    <w:rsid w:val="004F3E2A"/>
    <w:rsid w:val="004F4BBC"/>
    <w:rsid w:val="004F4D18"/>
    <w:rsid w:val="004F52A6"/>
    <w:rsid w:val="004F5887"/>
    <w:rsid w:val="004F62C6"/>
    <w:rsid w:val="005030F2"/>
    <w:rsid w:val="0050311C"/>
    <w:rsid w:val="00503BF4"/>
    <w:rsid w:val="00503EE5"/>
    <w:rsid w:val="005061B9"/>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46DD3"/>
    <w:rsid w:val="005501AB"/>
    <w:rsid w:val="00550D5F"/>
    <w:rsid w:val="00551656"/>
    <w:rsid w:val="00551D28"/>
    <w:rsid w:val="0055245C"/>
    <w:rsid w:val="0055348F"/>
    <w:rsid w:val="005538C0"/>
    <w:rsid w:val="00555601"/>
    <w:rsid w:val="00556009"/>
    <w:rsid w:val="005568C5"/>
    <w:rsid w:val="00556E6A"/>
    <w:rsid w:val="00561466"/>
    <w:rsid w:val="00563891"/>
    <w:rsid w:val="00564878"/>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2005"/>
    <w:rsid w:val="005844CE"/>
    <w:rsid w:val="005858B3"/>
    <w:rsid w:val="00585B79"/>
    <w:rsid w:val="0058698A"/>
    <w:rsid w:val="00587DBA"/>
    <w:rsid w:val="005901F0"/>
    <w:rsid w:val="0059251B"/>
    <w:rsid w:val="005928D1"/>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AA9"/>
    <w:rsid w:val="005C2D40"/>
    <w:rsid w:val="005C47BE"/>
    <w:rsid w:val="005C6799"/>
    <w:rsid w:val="005C6CBD"/>
    <w:rsid w:val="005D1023"/>
    <w:rsid w:val="005D16E8"/>
    <w:rsid w:val="005D1BDB"/>
    <w:rsid w:val="005D2E0A"/>
    <w:rsid w:val="005D3AC2"/>
    <w:rsid w:val="005D581F"/>
    <w:rsid w:val="005D7C9B"/>
    <w:rsid w:val="005E0FA2"/>
    <w:rsid w:val="005E18E0"/>
    <w:rsid w:val="005E26DA"/>
    <w:rsid w:val="005E3E42"/>
    <w:rsid w:val="005E4202"/>
    <w:rsid w:val="005E4872"/>
    <w:rsid w:val="005E5D9C"/>
    <w:rsid w:val="005E6228"/>
    <w:rsid w:val="005F1361"/>
    <w:rsid w:val="005F153E"/>
    <w:rsid w:val="005F187F"/>
    <w:rsid w:val="005F25B5"/>
    <w:rsid w:val="005F39CB"/>
    <w:rsid w:val="005F4BFF"/>
    <w:rsid w:val="005F6283"/>
    <w:rsid w:val="005F7D42"/>
    <w:rsid w:val="006012DE"/>
    <w:rsid w:val="00606C53"/>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36B"/>
    <w:rsid w:val="00631C0B"/>
    <w:rsid w:val="00632F42"/>
    <w:rsid w:val="00634789"/>
    <w:rsid w:val="00635716"/>
    <w:rsid w:val="00636A2A"/>
    <w:rsid w:val="006370C5"/>
    <w:rsid w:val="006378A1"/>
    <w:rsid w:val="00640018"/>
    <w:rsid w:val="0064081E"/>
    <w:rsid w:val="0064196D"/>
    <w:rsid w:val="00641CFB"/>
    <w:rsid w:val="00643DBE"/>
    <w:rsid w:val="00646325"/>
    <w:rsid w:val="006469E1"/>
    <w:rsid w:val="00646E9D"/>
    <w:rsid w:val="006471B8"/>
    <w:rsid w:val="00650286"/>
    <w:rsid w:val="00651AB7"/>
    <w:rsid w:val="006524E6"/>
    <w:rsid w:val="006528D4"/>
    <w:rsid w:val="00654610"/>
    <w:rsid w:val="0065695B"/>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22FB"/>
    <w:rsid w:val="006B2B2C"/>
    <w:rsid w:val="006B2DAB"/>
    <w:rsid w:val="006B4046"/>
    <w:rsid w:val="006B5E30"/>
    <w:rsid w:val="006C17D4"/>
    <w:rsid w:val="006C1986"/>
    <w:rsid w:val="006C202C"/>
    <w:rsid w:val="006C27F9"/>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7CB"/>
    <w:rsid w:val="0071767D"/>
    <w:rsid w:val="0072113D"/>
    <w:rsid w:val="00721913"/>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3A1C"/>
    <w:rsid w:val="00733FA9"/>
    <w:rsid w:val="007340BC"/>
    <w:rsid w:val="00736E2D"/>
    <w:rsid w:val="00737273"/>
    <w:rsid w:val="00737A38"/>
    <w:rsid w:val="00740D75"/>
    <w:rsid w:val="00740D90"/>
    <w:rsid w:val="00742560"/>
    <w:rsid w:val="00742688"/>
    <w:rsid w:val="007447FD"/>
    <w:rsid w:val="007459B6"/>
    <w:rsid w:val="00750449"/>
    <w:rsid w:val="0075064E"/>
    <w:rsid w:val="00751856"/>
    <w:rsid w:val="00752DB8"/>
    <w:rsid w:val="00752EAE"/>
    <w:rsid w:val="00753355"/>
    <w:rsid w:val="00753E67"/>
    <w:rsid w:val="00753FA5"/>
    <w:rsid w:val="00754DEC"/>
    <w:rsid w:val="0075543A"/>
    <w:rsid w:val="00756047"/>
    <w:rsid w:val="0076080B"/>
    <w:rsid w:val="00760D2B"/>
    <w:rsid w:val="0076111F"/>
    <w:rsid w:val="00761368"/>
    <w:rsid w:val="007628CC"/>
    <w:rsid w:val="00762A0F"/>
    <w:rsid w:val="007648D9"/>
    <w:rsid w:val="0076544A"/>
    <w:rsid w:val="007657B8"/>
    <w:rsid w:val="00766E12"/>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A95"/>
    <w:rsid w:val="0079753E"/>
    <w:rsid w:val="0079778C"/>
    <w:rsid w:val="007A3AEB"/>
    <w:rsid w:val="007A4404"/>
    <w:rsid w:val="007A502A"/>
    <w:rsid w:val="007A6276"/>
    <w:rsid w:val="007B1143"/>
    <w:rsid w:val="007B23EA"/>
    <w:rsid w:val="007B2E1E"/>
    <w:rsid w:val="007B3A1D"/>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117B"/>
    <w:rsid w:val="007D1518"/>
    <w:rsid w:val="007D20D6"/>
    <w:rsid w:val="007D24CB"/>
    <w:rsid w:val="007D2A47"/>
    <w:rsid w:val="007D2D2F"/>
    <w:rsid w:val="007D3CE7"/>
    <w:rsid w:val="007D4F95"/>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7F7DEF"/>
    <w:rsid w:val="00800E7C"/>
    <w:rsid w:val="0080559F"/>
    <w:rsid w:val="00805907"/>
    <w:rsid w:val="00805B00"/>
    <w:rsid w:val="00806BA9"/>
    <w:rsid w:val="00806FDD"/>
    <w:rsid w:val="00807071"/>
    <w:rsid w:val="00807ACD"/>
    <w:rsid w:val="00810915"/>
    <w:rsid w:val="00811690"/>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0929"/>
    <w:rsid w:val="00843078"/>
    <w:rsid w:val="00844225"/>
    <w:rsid w:val="00844E3E"/>
    <w:rsid w:val="0085011E"/>
    <w:rsid w:val="00851C81"/>
    <w:rsid w:val="00851E0E"/>
    <w:rsid w:val="00852275"/>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21E0"/>
    <w:rsid w:val="00862E38"/>
    <w:rsid w:val="0086337E"/>
    <w:rsid w:val="00863763"/>
    <w:rsid w:val="00863A1D"/>
    <w:rsid w:val="00865EEC"/>
    <w:rsid w:val="0086784E"/>
    <w:rsid w:val="00867982"/>
    <w:rsid w:val="00871B7F"/>
    <w:rsid w:val="00871E67"/>
    <w:rsid w:val="008722D4"/>
    <w:rsid w:val="008751BE"/>
    <w:rsid w:val="008753F6"/>
    <w:rsid w:val="008770DE"/>
    <w:rsid w:val="00881175"/>
    <w:rsid w:val="00881730"/>
    <w:rsid w:val="0088448B"/>
    <w:rsid w:val="00887483"/>
    <w:rsid w:val="0089076F"/>
    <w:rsid w:val="008926F4"/>
    <w:rsid w:val="0089443C"/>
    <w:rsid w:val="00895E2C"/>
    <w:rsid w:val="008962AC"/>
    <w:rsid w:val="00896A06"/>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50F6"/>
    <w:rsid w:val="008D6A10"/>
    <w:rsid w:val="008D6F1A"/>
    <w:rsid w:val="008E0500"/>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211"/>
    <w:rsid w:val="009059C9"/>
    <w:rsid w:val="009078B6"/>
    <w:rsid w:val="00910B23"/>
    <w:rsid w:val="00910B3A"/>
    <w:rsid w:val="00910D88"/>
    <w:rsid w:val="0091137C"/>
    <w:rsid w:val="00911A6D"/>
    <w:rsid w:val="00913C12"/>
    <w:rsid w:val="00913E45"/>
    <w:rsid w:val="00913EC0"/>
    <w:rsid w:val="00917653"/>
    <w:rsid w:val="00920367"/>
    <w:rsid w:val="00921379"/>
    <w:rsid w:val="00921454"/>
    <w:rsid w:val="009219FD"/>
    <w:rsid w:val="00926F18"/>
    <w:rsid w:val="009270EA"/>
    <w:rsid w:val="00930349"/>
    <w:rsid w:val="00930638"/>
    <w:rsid w:val="009309BB"/>
    <w:rsid w:val="00930DD0"/>
    <w:rsid w:val="00931C47"/>
    <w:rsid w:val="009322F7"/>
    <w:rsid w:val="009323B9"/>
    <w:rsid w:val="009327F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5B72"/>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2AB2"/>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4D15"/>
    <w:rsid w:val="009B5781"/>
    <w:rsid w:val="009B5F1E"/>
    <w:rsid w:val="009B6DB7"/>
    <w:rsid w:val="009C0247"/>
    <w:rsid w:val="009C1CDF"/>
    <w:rsid w:val="009C1F15"/>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4B75"/>
    <w:rsid w:val="009F51D3"/>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05B"/>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2F04"/>
    <w:rsid w:val="00A3386F"/>
    <w:rsid w:val="00A350B3"/>
    <w:rsid w:val="00A35696"/>
    <w:rsid w:val="00A35723"/>
    <w:rsid w:val="00A368CE"/>
    <w:rsid w:val="00A36CB7"/>
    <w:rsid w:val="00A36E12"/>
    <w:rsid w:val="00A400F9"/>
    <w:rsid w:val="00A41930"/>
    <w:rsid w:val="00A432FD"/>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6F50"/>
    <w:rsid w:val="00AB7641"/>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1F29"/>
    <w:rsid w:val="00AF2508"/>
    <w:rsid w:val="00AF470C"/>
    <w:rsid w:val="00AF4DCC"/>
    <w:rsid w:val="00B02304"/>
    <w:rsid w:val="00B0352C"/>
    <w:rsid w:val="00B0354B"/>
    <w:rsid w:val="00B054B7"/>
    <w:rsid w:val="00B06086"/>
    <w:rsid w:val="00B063A4"/>
    <w:rsid w:val="00B069CD"/>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3711"/>
    <w:rsid w:val="00B9377F"/>
    <w:rsid w:val="00B937F1"/>
    <w:rsid w:val="00B946AE"/>
    <w:rsid w:val="00B9470D"/>
    <w:rsid w:val="00B9470F"/>
    <w:rsid w:val="00B9475E"/>
    <w:rsid w:val="00B947D7"/>
    <w:rsid w:val="00B94901"/>
    <w:rsid w:val="00B94B2B"/>
    <w:rsid w:val="00B94EE3"/>
    <w:rsid w:val="00B95649"/>
    <w:rsid w:val="00B9569B"/>
    <w:rsid w:val="00B9580E"/>
    <w:rsid w:val="00B97582"/>
    <w:rsid w:val="00B97A43"/>
    <w:rsid w:val="00BA0317"/>
    <w:rsid w:val="00BA0DC9"/>
    <w:rsid w:val="00BA1323"/>
    <w:rsid w:val="00BA26C6"/>
    <w:rsid w:val="00BA294D"/>
    <w:rsid w:val="00BA29AE"/>
    <w:rsid w:val="00BA2A64"/>
    <w:rsid w:val="00BA32AB"/>
    <w:rsid w:val="00BA4CA1"/>
    <w:rsid w:val="00BA4F1D"/>
    <w:rsid w:val="00BA553B"/>
    <w:rsid w:val="00BA5C1B"/>
    <w:rsid w:val="00BA6BC1"/>
    <w:rsid w:val="00BA720D"/>
    <w:rsid w:val="00BA7405"/>
    <w:rsid w:val="00BA7C33"/>
    <w:rsid w:val="00BB0D77"/>
    <w:rsid w:val="00BB603A"/>
    <w:rsid w:val="00BB61FD"/>
    <w:rsid w:val="00BB6A87"/>
    <w:rsid w:val="00BB6FEA"/>
    <w:rsid w:val="00BB724E"/>
    <w:rsid w:val="00BC163E"/>
    <w:rsid w:val="00BC1E02"/>
    <w:rsid w:val="00BC1F2B"/>
    <w:rsid w:val="00BC267A"/>
    <w:rsid w:val="00BC39FE"/>
    <w:rsid w:val="00BC3A76"/>
    <w:rsid w:val="00BC3A8B"/>
    <w:rsid w:val="00BC3D75"/>
    <w:rsid w:val="00BC535C"/>
    <w:rsid w:val="00BC67DA"/>
    <w:rsid w:val="00BC6E7A"/>
    <w:rsid w:val="00BD1125"/>
    <w:rsid w:val="00BD16F0"/>
    <w:rsid w:val="00BD2B6F"/>
    <w:rsid w:val="00BD4EC9"/>
    <w:rsid w:val="00BD61AB"/>
    <w:rsid w:val="00BD64CE"/>
    <w:rsid w:val="00BD6B2A"/>
    <w:rsid w:val="00BE220B"/>
    <w:rsid w:val="00BE22A8"/>
    <w:rsid w:val="00BE2E45"/>
    <w:rsid w:val="00BE409B"/>
    <w:rsid w:val="00BE4401"/>
    <w:rsid w:val="00BE459B"/>
    <w:rsid w:val="00BE4D26"/>
    <w:rsid w:val="00BE7ED8"/>
    <w:rsid w:val="00BF05AF"/>
    <w:rsid w:val="00BF0DE3"/>
    <w:rsid w:val="00BF1405"/>
    <w:rsid w:val="00BF2334"/>
    <w:rsid w:val="00BF2A3C"/>
    <w:rsid w:val="00BF2B49"/>
    <w:rsid w:val="00BF311A"/>
    <w:rsid w:val="00BF357E"/>
    <w:rsid w:val="00BF3AF6"/>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4CB2"/>
    <w:rsid w:val="00C6522F"/>
    <w:rsid w:val="00C65ABF"/>
    <w:rsid w:val="00C66564"/>
    <w:rsid w:val="00C6781E"/>
    <w:rsid w:val="00C70A71"/>
    <w:rsid w:val="00C723DC"/>
    <w:rsid w:val="00C73FB5"/>
    <w:rsid w:val="00C750B8"/>
    <w:rsid w:val="00C75E95"/>
    <w:rsid w:val="00C76C38"/>
    <w:rsid w:val="00C775DC"/>
    <w:rsid w:val="00C77E73"/>
    <w:rsid w:val="00C80D91"/>
    <w:rsid w:val="00C834A1"/>
    <w:rsid w:val="00C84365"/>
    <w:rsid w:val="00C847D9"/>
    <w:rsid w:val="00C8539A"/>
    <w:rsid w:val="00C85966"/>
    <w:rsid w:val="00C8602F"/>
    <w:rsid w:val="00C86DBA"/>
    <w:rsid w:val="00C87270"/>
    <w:rsid w:val="00C874A9"/>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9E1"/>
    <w:rsid w:val="00CA127D"/>
    <w:rsid w:val="00CA1B1B"/>
    <w:rsid w:val="00CA1E29"/>
    <w:rsid w:val="00CA3F2C"/>
    <w:rsid w:val="00CA654C"/>
    <w:rsid w:val="00CA6C41"/>
    <w:rsid w:val="00CA6CAA"/>
    <w:rsid w:val="00CA6EF1"/>
    <w:rsid w:val="00CA6F4D"/>
    <w:rsid w:val="00CA715D"/>
    <w:rsid w:val="00CA7683"/>
    <w:rsid w:val="00CB07AB"/>
    <w:rsid w:val="00CB0929"/>
    <w:rsid w:val="00CB1126"/>
    <w:rsid w:val="00CB28AD"/>
    <w:rsid w:val="00CB50E4"/>
    <w:rsid w:val="00CB59FE"/>
    <w:rsid w:val="00CB716A"/>
    <w:rsid w:val="00CC043F"/>
    <w:rsid w:val="00CC077C"/>
    <w:rsid w:val="00CC124F"/>
    <w:rsid w:val="00CC1C9F"/>
    <w:rsid w:val="00CC1D8E"/>
    <w:rsid w:val="00CC2DF5"/>
    <w:rsid w:val="00CC3A52"/>
    <w:rsid w:val="00CC5122"/>
    <w:rsid w:val="00CC6233"/>
    <w:rsid w:val="00CC69CD"/>
    <w:rsid w:val="00CD08D4"/>
    <w:rsid w:val="00CD16A2"/>
    <w:rsid w:val="00CD4839"/>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CF528A"/>
    <w:rsid w:val="00D00377"/>
    <w:rsid w:val="00D010E6"/>
    <w:rsid w:val="00D014BD"/>
    <w:rsid w:val="00D019A5"/>
    <w:rsid w:val="00D02135"/>
    <w:rsid w:val="00D0274C"/>
    <w:rsid w:val="00D02FBA"/>
    <w:rsid w:val="00D04652"/>
    <w:rsid w:val="00D079BA"/>
    <w:rsid w:val="00D10138"/>
    <w:rsid w:val="00D101B9"/>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45C5"/>
    <w:rsid w:val="00D247DA"/>
    <w:rsid w:val="00D247F1"/>
    <w:rsid w:val="00D24854"/>
    <w:rsid w:val="00D24C5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3872"/>
    <w:rsid w:val="00D74BC0"/>
    <w:rsid w:val="00D7739A"/>
    <w:rsid w:val="00D77EEC"/>
    <w:rsid w:val="00D80583"/>
    <w:rsid w:val="00D81245"/>
    <w:rsid w:val="00D81A44"/>
    <w:rsid w:val="00D820C1"/>
    <w:rsid w:val="00D826BE"/>
    <w:rsid w:val="00D827FF"/>
    <w:rsid w:val="00D85210"/>
    <w:rsid w:val="00D85D25"/>
    <w:rsid w:val="00D863E3"/>
    <w:rsid w:val="00D86611"/>
    <w:rsid w:val="00D8786F"/>
    <w:rsid w:val="00D87E28"/>
    <w:rsid w:val="00D9069D"/>
    <w:rsid w:val="00D909AF"/>
    <w:rsid w:val="00D91619"/>
    <w:rsid w:val="00D93283"/>
    <w:rsid w:val="00D936C5"/>
    <w:rsid w:val="00D97B63"/>
    <w:rsid w:val="00DA0998"/>
    <w:rsid w:val="00DA6E3C"/>
    <w:rsid w:val="00DA799A"/>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CD6"/>
    <w:rsid w:val="00DC3D2C"/>
    <w:rsid w:val="00DC410A"/>
    <w:rsid w:val="00DC44F4"/>
    <w:rsid w:val="00DC454F"/>
    <w:rsid w:val="00DC501B"/>
    <w:rsid w:val="00DC5287"/>
    <w:rsid w:val="00DC6078"/>
    <w:rsid w:val="00DC632B"/>
    <w:rsid w:val="00DC6824"/>
    <w:rsid w:val="00DC7455"/>
    <w:rsid w:val="00DD1C2C"/>
    <w:rsid w:val="00DD3673"/>
    <w:rsid w:val="00DD3DB3"/>
    <w:rsid w:val="00DD446A"/>
    <w:rsid w:val="00DD4F41"/>
    <w:rsid w:val="00DD568A"/>
    <w:rsid w:val="00DE0023"/>
    <w:rsid w:val="00DE0658"/>
    <w:rsid w:val="00DE0B3B"/>
    <w:rsid w:val="00DE2C70"/>
    <w:rsid w:val="00DE34EB"/>
    <w:rsid w:val="00DE3C06"/>
    <w:rsid w:val="00DE3C55"/>
    <w:rsid w:val="00DE42DD"/>
    <w:rsid w:val="00DE4305"/>
    <w:rsid w:val="00DE4A16"/>
    <w:rsid w:val="00DE5F91"/>
    <w:rsid w:val="00DE6CFD"/>
    <w:rsid w:val="00DE7CF5"/>
    <w:rsid w:val="00DE7E87"/>
    <w:rsid w:val="00DF0312"/>
    <w:rsid w:val="00DF067D"/>
    <w:rsid w:val="00DF0ABA"/>
    <w:rsid w:val="00DF0BCC"/>
    <w:rsid w:val="00DF0F9D"/>
    <w:rsid w:val="00DF1CEC"/>
    <w:rsid w:val="00DF1E12"/>
    <w:rsid w:val="00DF2769"/>
    <w:rsid w:val="00DF3436"/>
    <w:rsid w:val="00DF39D4"/>
    <w:rsid w:val="00DF5306"/>
    <w:rsid w:val="00DF5569"/>
    <w:rsid w:val="00DF5C9C"/>
    <w:rsid w:val="00DF6AA5"/>
    <w:rsid w:val="00DF6C05"/>
    <w:rsid w:val="00E0343E"/>
    <w:rsid w:val="00E03AA3"/>
    <w:rsid w:val="00E04C77"/>
    <w:rsid w:val="00E057B3"/>
    <w:rsid w:val="00E06051"/>
    <w:rsid w:val="00E06399"/>
    <w:rsid w:val="00E067F9"/>
    <w:rsid w:val="00E06DB4"/>
    <w:rsid w:val="00E06E57"/>
    <w:rsid w:val="00E07D0A"/>
    <w:rsid w:val="00E12C38"/>
    <w:rsid w:val="00E1336F"/>
    <w:rsid w:val="00E14047"/>
    <w:rsid w:val="00E14A1E"/>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4C7"/>
    <w:rsid w:val="00E42D2D"/>
    <w:rsid w:val="00E42E6C"/>
    <w:rsid w:val="00E4365F"/>
    <w:rsid w:val="00E44E9F"/>
    <w:rsid w:val="00E46BC2"/>
    <w:rsid w:val="00E46D5B"/>
    <w:rsid w:val="00E47DCD"/>
    <w:rsid w:val="00E47FFC"/>
    <w:rsid w:val="00E5096E"/>
    <w:rsid w:val="00E514F0"/>
    <w:rsid w:val="00E51A24"/>
    <w:rsid w:val="00E51AF7"/>
    <w:rsid w:val="00E52062"/>
    <w:rsid w:val="00E530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43EB"/>
    <w:rsid w:val="00E74BAB"/>
    <w:rsid w:val="00E750DF"/>
    <w:rsid w:val="00E754B1"/>
    <w:rsid w:val="00E75613"/>
    <w:rsid w:val="00E77A03"/>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9C"/>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63E"/>
    <w:rsid w:val="00EA3C1A"/>
    <w:rsid w:val="00EA3D09"/>
    <w:rsid w:val="00EA41CA"/>
    <w:rsid w:val="00EA4571"/>
    <w:rsid w:val="00EA466F"/>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D7956"/>
    <w:rsid w:val="00EE08E8"/>
    <w:rsid w:val="00EE18B0"/>
    <w:rsid w:val="00EE2B60"/>
    <w:rsid w:val="00EE2C86"/>
    <w:rsid w:val="00EE35C3"/>
    <w:rsid w:val="00EE3A43"/>
    <w:rsid w:val="00EE648D"/>
    <w:rsid w:val="00EE6EE6"/>
    <w:rsid w:val="00EE7851"/>
    <w:rsid w:val="00EE7B05"/>
    <w:rsid w:val="00EE7BBD"/>
    <w:rsid w:val="00EF13DB"/>
    <w:rsid w:val="00EF1725"/>
    <w:rsid w:val="00EF1B2C"/>
    <w:rsid w:val="00EF1DF1"/>
    <w:rsid w:val="00EF29F3"/>
    <w:rsid w:val="00EF2EA3"/>
    <w:rsid w:val="00EF3050"/>
    <w:rsid w:val="00EF3083"/>
    <w:rsid w:val="00EF45C3"/>
    <w:rsid w:val="00EF4D95"/>
    <w:rsid w:val="00EF6B25"/>
    <w:rsid w:val="00EF7314"/>
    <w:rsid w:val="00F00A3A"/>
    <w:rsid w:val="00F01BF9"/>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80275"/>
    <w:rsid w:val="00F8036C"/>
    <w:rsid w:val="00F806E9"/>
    <w:rsid w:val="00F80894"/>
    <w:rsid w:val="00F81E0C"/>
    <w:rsid w:val="00F825E0"/>
    <w:rsid w:val="00F82FCC"/>
    <w:rsid w:val="00F835F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18D"/>
    <w:rsid w:val="00FA2C31"/>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3791"/>
    <w:rsid w:val="00FE5348"/>
    <w:rsid w:val="00FE7A7F"/>
    <w:rsid w:val="00FF06E4"/>
    <w:rsid w:val="00FF096D"/>
    <w:rsid w:val="00FF0F19"/>
    <w:rsid w:val="00FF10F4"/>
    <w:rsid w:val="00FF1538"/>
    <w:rsid w:val="00FF30A7"/>
    <w:rsid w:val="00FF32FD"/>
    <w:rsid w:val="00FF4310"/>
    <w:rsid w:val="00FF4D35"/>
    <w:rsid w:val="00FF5293"/>
    <w:rsid w:val="00FF55A6"/>
    <w:rsid w:val="00FF5944"/>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6385"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14. ožujka 2023.</izvorni_sadrzaj>
    <derivirana_varijabla naziv="DomainObject.StvarniPocetakDatum_1">14. ožujka 2023.</derivirana_varijabla>
  </DomainObject.StvarniPocetakDatum>
  <DomainObject.StvarniZavrsetakDatum>
    <izvorni_sadrzaj>14. ožujka 2023.</izvorni_sadrzaj>
    <derivirana_varijabla naziv="DomainObject.StvarniZavrsetakDatum_1">14. ožujka 2023.</derivirana_varijabla>
  </DomainObject.StvarniZavrsetakDatum>
  <DomainObject.PlaniraniZavrsetakDatum>
    <izvorni_sadrzaj>14. ožujka 2023.</izvorni_sadrzaj>
    <derivirana_varijabla naziv="DomainObject.PlaniraniZavrsetakDatum_1">14. ožujka 2023.</derivirana_varijabla>
  </DomainObject.PlaniraniZavrsetakDatum>
  <DomainObject.PlaniraniPocetakDatum>
    <izvorni_sadrzaj>14. ožujka 2023.</izvorni_sadrzaj>
    <derivirana_varijabla naziv="DomainObject.PlaniraniPocetakDatum_1">14. ožujka 2023.</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10:47</izvorni_sadrzaj>
    <derivirana_varijabla naziv="DomainObject.StvarniZavrsetakVrijeme_1">10:47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ožujka 2023.</izvorni_sadrzaj>
    <derivirana_varijabla naziv="DomainObject.Zapisnik.DatumKreiranja_1">14. ožujka 2023.</derivirana_varijabla>
  </DomainObject.Zapisnik.DatumKreiranja>
  <DomainObject.Zapisnik.ImovinskaKorist>
    <izvorni_sadrzaj/>
    <derivirana_varijabla naziv="DomainObject.Zapisnik.ImovinskaKorist_1"/>
  </DomainObject.Zapisnik.ImovinskaKorist>
  <DomainObject.Zapisnik.Oznaka>
    <izvorni_sadrzaj>St-1410/2022-64</izvorni_sadrzaj>
    <derivirana_varijabla naziv="DomainObject.Zapisnik.Oznaka_1">St-1410/2022-64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1410</izvorni_sadrzaj>
    <derivirana_varijabla naziv="DomainObject.Predmet.Broj_1">1410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2022.</izvorni_sadrzaj>
    <derivirana_varijabla naziv="DomainObject.Predmet.DatumOsnivanja_1">3. svibnja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St-1410/2022</izvorni_sadrzaj>
    <derivirana_varijabla naziv="DomainObject.Predmet.OznakaBroj_1">St-1410/2022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BRADIĆ d.o.o. u stečaju</izvorni_sadrzaj>
    <derivirana_varijabla naziv="DomainObject.Predmet.ProtustrankaFormated_1">  Stečajna masa iza BRADIĆ d.o.o. u stečaju</derivirana_varijabla>
  </DomainObject.Predmet.ProtustrankaFormated>
  <DomainObject.Predmet.ProtustrankaFormatedOIB>
    <izvorni_sadrzaj>  Stečajna masa iza BRADIĆ d.o.o. u stečaju, OIB 40314877239</izvorni_sadrzaj>
    <derivirana_varijabla naziv="DomainObject.Predmet.ProtustrankaFormatedOIB_1">  Stečajna masa iza BRADIĆ d.o.o. u stečaju, OIB 40314877239</derivirana_varijabla>
  </DomainObject.Predmet.ProtustrankaFormatedOIB>
  <DomainObject.Predmet.ProtustrankaFormatedWithAdress>
    <izvorni_sadrzaj> Stečajna masa iza BRADIĆ d.o.o. u stečaju, Ulica Marijana Haberlea 10, 10000 Zagreb</izvorni_sadrzaj>
    <derivirana_varijabla naziv="DomainObject.Predmet.ProtustrankaFormatedWithAdress_1"> Stečajna masa iza BRADIĆ d.o.o. u stečaju, Ulica Marijana Haberlea 10, 10000 Zagreb</derivirana_varijabla>
  </DomainObject.Predmet.ProtustrankaFormatedWithAdress>
  <DomainObject.Predmet.ProtustrankaFormatedWithAdressOIB>
    <izvorni_sadrzaj> Stečajna masa iza BRADIĆ d.o.o. u stečaju, OIB 40314877239, Ulica Marijana Haberlea 10, 10000 Zagreb</izvorni_sadrzaj>
    <derivirana_varijabla naziv="DomainObject.Predmet.ProtustrankaFormatedWithAdressOIB_1"> Stečajna masa iza BRADIĆ d.o.o. u stečaju, OIB 40314877239, Ulica Marijana Haberlea 10, 10000 Zagreb</derivirana_varijabla>
  </DomainObject.Predmet.ProtustrankaFormatedWithAdressOIB>
  <DomainObject.Predmet.ProtustrankaWithAdress>
    <izvorni_sadrzaj>Stečajna masa iza BRADIĆ d.o.o. u stečaju Ulica Marijana Haberlea 10, 10000 Zagreb</izvorni_sadrzaj>
    <derivirana_varijabla naziv="DomainObject.Predmet.ProtustrankaWithAdress_1">Stečajna masa iza BRADIĆ d.o.o. u stečaju Ulica Marijana Haberlea 10, 10000 Zagreb</derivirana_varijabla>
  </DomainObject.Predmet.ProtustrankaWithAdress>
  <DomainObject.Predmet.ProtustrankaWithAdressOIB>
    <izvorni_sadrzaj>Stečajna masa iza BRADIĆ d.o.o. u stečaju, OIB 40314877239, Ulica Marijana Haberlea 10, 10000 Zagreb</izvorni_sadrzaj>
    <derivirana_varijabla naziv="DomainObject.Predmet.ProtustrankaWithAdressOIB_1">Stečajna masa iza BRADIĆ d.o.o. u stečaju, OIB 40314877239, Ulica Marijana Haberlea 10, 10000 Zagreb</derivirana_varijabla>
  </DomainObject.Predmet.ProtustrankaWithAdressOIB>
  <DomainObject.Predmet.ProtustrankaNazivFormated>
    <izvorni_sadrzaj>Stečajna masa iza BRADIĆ d.o.o. u stečaju</izvorni_sadrzaj>
    <derivirana_varijabla naziv="DomainObject.Predmet.ProtustrankaNazivFormated_1">Stečajna masa iza BRADIĆ d.o.o. u stečaju</derivirana_varijabla>
  </DomainObject.Predmet.ProtustrankaNazivFormated>
  <DomainObject.Predmet.ProtustrankaNazivFormatedOIB>
    <izvorni_sadrzaj>Stečajna masa iza BRADIĆ d.o.o. u stečaju, OIB 40314877239</izvorni_sadrzaj>
    <derivirana_varijabla naziv="DomainObject.Predmet.ProtustrankaNazivFormatedOIB_1">Stečajna masa iza BRADIĆ d.o.o. u stečaju, OIB 40314877239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Biserka Jakić</izvorni_sadrzaj>
    <derivirana_varijabla naziv="DomainObject.Predmet.StrankaFormated_1">  Biserka Jakić</derivirana_varijabla>
  </DomainObject.Predmet.StrankaFormated>
  <DomainObject.Predmet.StrankaFormatedOIB>
    <izvorni_sadrzaj>  Biserka Jakić, OIB 24564164619</izvorni_sadrzaj>
    <derivirana_varijabla naziv="DomainObject.Predmet.StrankaFormatedOIB_1">  Biserka Jakić, OIB 24564164619</derivirana_varijabla>
  </DomainObject.Predmet.StrankaFormatedOIB>
  <DomainObject.Predmet.StrankaFormatedWithAdress>
    <izvorni_sadrzaj> Biserka Jakić, Gredice 3, 10000 Zagreb</izvorni_sadrzaj>
    <derivirana_varijabla naziv="DomainObject.Predmet.StrankaFormatedWithAdress_1"> Biserka Jakić, Gredice 3, 10000 Zagreb</derivirana_varijabla>
  </DomainObject.Predmet.StrankaFormatedWithAdress>
  <DomainObject.Predmet.StrankaFormatedWithAdressOIB>
    <izvorni_sadrzaj> Biserka Jakić, OIB 24564164619, Gredice 3, 10000 Zagreb</izvorni_sadrzaj>
    <derivirana_varijabla naziv="DomainObject.Predmet.StrankaFormatedWithAdressOIB_1"> Biserka Jakić, OIB 24564164619, Gredice 3, 10000 Zagreb</derivirana_varijabla>
  </DomainObject.Predmet.StrankaFormatedWithAdressOIB>
  <DomainObject.Predmet.StrankaWithAdress>
    <izvorni_sadrzaj>Biserka Jakić Gredice 3,10000 Zagreb</izvorni_sadrzaj>
    <derivirana_varijabla naziv="DomainObject.Predmet.StrankaWithAdress_1">Biserka Jakić Gredice 3,10000 Zagreb</derivirana_varijabla>
  </DomainObject.Predmet.StrankaWithAdress>
  <DomainObject.Predmet.StrankaWithAdressOIB>
    <izvorni_sadrzaj>Biserka Jakić, OIB 24564164619, Gredice 3,10000 Zagreb</izvorni_sadrzaj>
    <derivirana_varijabla naziv="DomainObject.Predmet.StrankaWithAdressOIB_1">Biserka Jakić, OIB 24564164619, Gredice 3,10000 Zagreb</derivirana_varijabla>
  </DomainObject.Predmet.StrankaWithAdressOIB>
  <DomainObject.Predmet.StrankaNazivFormated>
    <izvorni_sadrzaj>Biserka Jakić</izvorni_sadrzaj>
    <derivirana_varijabla naziv="DomainObject.Predmet.StrankaNazivFormated_1">Biserka Jakić</derivirana_varijabla>
  </DomainObject.Predmet.StrankaNazivFormated>
  <DomainObject.Predmet.StrankaNazivFormatedOIB>
    <izvorni_sadrzaj>Biserka Jakić, OIB 24564164619</izvorni_sadrzaj>
    <derivirana_varijabla naziv="DomainObject.Predmet.StrankaNazivFormatedOIB_1">Biserka Jakić, OIB 24564164619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Biserka Jakić</item>
    </izvorni_sadrzaj>
    <derivirana_varijabla naziv="DomainObject.Predmet.StrankaListFormated_1">
      <item>Biserka Jakić</item>
    </derivirana_varijabla>
  </DomainObject.Predmet.StrankaListFormated>
  <DomainObject.Predmet.StrankaListFormatedOIB>
    <izvorni_sadrzaj>
      <item>Biserka Jakić, OIB 24564164619</item>
    </izvorni_sadrzaj>
    <derivirana_varijabla naziv="DomainObject.Predmet.StrankaListFormatedOIB_1">
      <item>Biserka Jakić, OIB 24564164619</item>
    </derivirana_varijabla>
  </DomainObject.Predmet.StrankaListFormatedOIB>
  <DomainObject.Predmet.StrankaListFormatedWithAdress>
    <izvorni_sadrzaj>
      <item>Biserka Jakić, Gredice 3, 10000 Zagreb</item>
    </izvorni_sadrzaj>
    <derivirana_varijabla naziv="DomainObject.Predmet.StrankaListFormatedWithAdress_1">
      <item>Biserka Jakić, Gredice 3, 10000 Zagreb</item>
    </derivirana_varijabla>
  </DomainObject.Predmet.StrankaListFormatedWithAdress>
  <DomainObject.Predmet.StrankaListFormatedWithAdressOIB>
    <izvorni_sadrzaj>
      <item>Biserka Jakić, OIB 24564164619, Gredice 3, 10000 Zagreb</item>
    </izvorni_sadrzaj>
    <derivirana_varijabla naziv="DomainObject.Predmet.StrankaListFormatedWithAdressOIB_1">
      <item>Biserka Jakić, OIB 24564164619, Gredice 3, 10000 Zagreb</item>
    </derivirana_varijabla>
  </DomainObject.Predmet.StrankaListFormatedWithAdressOIB>
  <DomainObject.Predmet.StrankaListNazivFormated>
    <izvorni_sadrzaj>
      <item>Biserka Jakić</item>
    </izvorni_sadrzaj>
    <derivirana_varijabla naziv="DomainObject.Predmet.StrankaListNazivFormated_1">
      <item>Biserka Jakić</item>
    </derivirana_varijabla>
  </DomainObject.Predmet.StrankaListNazivFormated>
  <DomainObject.Predmet.StrankaListNazivFormatedOIB>
    <izvorni_sadrzaj>
      <item>Biserka Jakić, OIB 24564164619</item>
    </izvorni_sadrzaj>
    <derivirana_varijabla naziv="DomainObject.Predmet.StrankaListNazivFormatedOIB_1">
      <item>Biserka Jakić, OIB 24564164619</item>
    </derivirana_varijabla>
  </DomainObject.Predmet.StrankaListNazivFormatedOIB>
  <DomainObject.Predmet.ProtuStrankaListFormated>
    <izvorni_sadrzaj>
      <item>Stečajna masa iza BRADIĆ d.o.o. u stečaju</item>
    </izvorni_sadrzaj>
    <derivirana_varijabla naziv="DomainObject.Predmet.ProtuStrankaListFormated_1">
      <item>Stečajna masa iza BRADIĆ d.o.o. u stečaju</item>
    </derivirana_varijabla>
  </DomainObject.Predmet.ProtuStrankaListFormated>
  <DomainObject.Predmet.ProtuStrankaListFormatedOIB>
    <izvorni_sadrzaj>
      <item>Stečajna masa iza BRADIĆ d.o.o. u stečaju, OIB 40314877239</item>
    </izvorni_sadrzaj>
    <derivirana_varijabla naziv="DomainObject.Predmet.ProtuStrankaListFormatedOIB_1">
      <item>Stečajna masa iza BRADIĆ d.o.o. u stečaju, OIB 40314877239</item>
    </derivirana_varijabla>
  </DomainObject.Predmet.ProtuStrankaListFormatedOIB>
  <DomainObject.Predmet.ProtuStrankaListFormatedWithAdress>
    <izvorni_sadrzaj>
      <item>Stečajna masa iza BRADIĆ d.o.o. u stečaju, Ulica Marijana Haberlea 10, 10000 Zagreb</item>
    </izvorni_sadrzaj>
    <derivirana_varijabla naziv="DomainObject.Predmet.ProtuStrankaListFormatedWithAdress_1">
      <item>Stečajna masa iza BRADIĆ d.o.o. u stečaju, Ulica Marijana Haberlea 10, 10000 Zagreb</item>
    </derivirana_varijabla>
  </DomainObject.Predmet.ProtuStrankaListFormatedWithAdress>
  <DomainObject.Predmet.ProtuStrankaListFormatedWithAdressOIB>
    <izvorni_sadrzaj>
      <item>Stečajna masa iza BRADIĆ d.o.o. u stečaju, OIB 40314877239, Ulica Marijana Haberlea 10, 10000 Zagreb</item>
    </izvorni_sadrzaj>
    <derivirana_varijabla naziv="DomainObject.Predmet.ProtuStrankaListFormatedWithAdressOIB_1">
      <item>Stečajna masa iza BRADIĆ d.o.o. u stečaju, OIB 40314877239, Ulica Marijana Haberlea 10, 10000 Zagreb</item>
    </derivirana_varijabla>
  </DomainObject.Predmet.ProtuStrankaListFormatedWithAdressOIB>
  <DomainObject.Predmet.ProtuStrankaListNazivFormated>
    <izvorni_sadrzaj>
      <item>Stečajna masa iza BRADIĆ d.o.o. u stečaju</item>
    </izvorni_sadrzaj>
    <derivirana_varijabla naziv="DomainObject.Predmet.ProtuStrankaListNazivFormated_1">
      <item>Stečajna masa iza BRADIĆ d.o.o. u stečaju</item>
    </derivirana_varijabla>
  </DomainObject.Predmet.ProtuStrankaListNazivFormated>
  <DomainObject.Predmet.ProtuStrankaListNazivFormatedOIB>
    <izvorni_sadrzaj>
      <item>Stečajna masa iza BRADIĆ d.o.o. u stečaju, OIB 40314877239</item>
    </izvorni_sadrzaj>
    <derivirana_varijabla naziv="DomainObject.Predmet.ProtuStrankaListNazivFormatedOIB_1">
      <item>Stečajna masa iza BRADIĆ d.o.o. u stečaju, OIB 40314877239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2023.</izvorni_sadrzaj>
    <derivirana_varijabla naziv="DomainObject.Datum_1">14. ožujka 2023.</derivirana_varijabla>
  </DomainObject.Datum>
  <DomainObject.PoslovniBrojDokumenta>
    <izvorni_sadrzaj>St-1410/2022-64</izvorni_sadrzaj>
    <derivirana_varijabla naziv="DomainObject.PoslovniBrojDokumenta_1">St-1410/2022-64</derivirana_varijabla>
  </DomainObject.PoslovniBrojDokumenta>
  <DomainObject.Predmet.StrankaIDrugi>
    <izvorni_sadrzaj>Biserka Jakić</izvorni_sadrzaj>
    <derivirana_varijabla naziv="DomainObject.Predmet.StrankaIDrugi_1">Biserka Jakić</derivirana_varijabla>
  </DomainObject.Predmet.StrankaIDrugi>
  <DomainObject.Predmet.ProtustrankaIDrugi>
    <izvorni_sadrzaj>Stečajna masa iza BRADIĆ d.o.o. u stečaju</izvorni_sadrzaj>
    <derivirana_varijabla naziv="DomainObject.Predmet.ProtustrankaIDrugi_1">Stečajna masa iza BRADIĆ d.o.o. u stečaju</derivirana_varijabla>
  </DomainObject.Predmet.ProtustrankaIDrugi>
  <DomainObject.Predmet.StrankaIDrugiAdressOIB>
    <izvorni_sadrzaj>Biserka Jakić, OIB 24564164619, Gredice 3, 10000 Zagreb</izvorni_sadrzaj>
    <derivirana_varijabla naziv="DomainObject.Predmet.StrankaIDrugiAdressOIB_1">Biserka Jakić, OIB 24564164619, Gredice 3, 10000 Zagreb</derivirana_varijabla>
  </DomainObject.Predmet.StrankaIDrugiAdressOIB>
  <DomainObject.Predmet.ProtustrankaIDrugiAdressOIB>
    <izvorni_sadrzaj>Stečajna masa iza BRADIĆ d.o.o. u stečaju, OIB 40314877239, Ulica Marijana Haberlea 10, 10000 Zagreb</izvorni_sadrzaj>
    <derivirana_varijabla naziv="DomainObject.Predmet.ProtustrankaIDrugiAdressOIB_1">Stečajna masa iza BRADIĆ d.o.o. u stečaju, OIB 40314877239, Ulica Marijana Haberlea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BRADIĆ d.o.o. u stečaju</item>
      <item>Biserka Jakić</item>
    </izvorni_sadrzaj>
    <derivirana_varijabla naziv="DomainObject.Predmet.SudioniciListNaziv_1">
      <item>Stečajna masa iza BRADIĆ d.o.o. u stečaju</item>
      <item>Biserka Jakić</item>
    </derivirana_varijabla>
  </DomainObject.Predmet.SudioniciListNaziv>
  <DomainObject.Predmet.SudioniciListAdressOIB>
    <izvorni_sadrzaj>
      <item>Stečajna masa iza BRADIĆ d.o.o. u stečaju, OIB 40314877239, Ulica Marijana Haberlea 10,10000 Zagreb</item>
      <item>Biserka Jakić, OIB 24564164619, Gredice 3,10000 Zagreb</item>
    </izvorni_sadrzaj>
    <derivirana_varijabla naziv="DomainObject.Predmet.SudioniciListAdressOIB_1">
      <item>Stečajna masa iza BRADIĆ d.o.o. u stečaju, OIB 40314877239, Ulica Marijana Haberlea 10,10000 Zagreb</item>
      <item>Biserka Jakić, OIB 24564164619, Gredice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40314877239</item>
      <item>, OIB 24564164619</item>
    </izvorni_sadrzaj>
    <derivirana_varijabla naziv="DomainObject.Predmet.SudioniciListNazivOIB_1">
      <item>, OIB 40314877239</item>
      <item>, OIB 24564164619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CD3591-CB2A-47FA-8692-963E98F7A535}">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8</properties:Pages>
  <properties:Words>2428</properties:Words>
  <properties:Characters>13690</properties:Characters>
  <properties:Lines>428</properties:Lines>
  <properties:Paragraphs>154</properties:Paragraphs>
  <properties:TotalTime>135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16469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2023-03-13T10:28:00Z</dcterms:created>
  <dc:creator>Vinka Mihalinčić</dc:creator>
  <cp:lastModifiedBy>Vinka Mihalinčić</cp:lastModifiedBy>
  <cp:lastPrinted>2023-01-11T09:19:00Z</cp:lastPrinted>
  <dcterms:modified xmlns:xsi="http://www.w3.org/2001/XMLSchema-instance" xsi:type="dcterms:W3CDTF">2023-03-14T09:50:00Z</dcterms:modified>
  <cp:revision>13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St-1410/2022-64 / Zapisnik - Ispitno ročište (St-1410-22-ispitno i izvještajno ročište.docx)</vt:lpwstr>
  </prop:property>
  <prop:property fmtid="{D5CDD505-2E9C-101B-9397-08002B2CF9AE}" pid="4" name="CC_coloring">
    <vt:bool>false</vt:bool>
  </prop:property>
  <prop:property fmtid="{D5CDD505-2E9C-101B-9397-08002B2CF9AE}" pid="5" name="BrojStranica">
    <vt:i4>8</vt:i4>
  </prop:property>
</prop:Properties>
</file>